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00DA7BF5" w:rsidR="003B5733" w:rsidRPr="003B5733" w:rsidRDefault="003647F8" w:rsidP="003B5733">
            <w:pPr>
              <w:pStyle w:val="Documenttitle"/>
            </w:pPr>
            <w:r>
              <w:t>F</w:t>
            </w:r>
            <w:r w:rsidR="0034431C">
              <w:t>ood safety</w:t>
            </w:r>
            <w:r>
              <w:t xml:space="preserve"> and storage</w:t>
            </w:r>
          </w:p>
        </w:tc>
      </w:tr>
      <w:tr w:rsidR="003B5733" w14:paraId="765A1D8F" w14:textId="77777777" w:rsidTr="00B07FF7">
        <w:tc>
          <w:tcPr>
            <w:tcW w:w="10348" w:type="dxa"/>
          </w:tcPr>
          <w:p w14:paraId="28E50E16" w14:textId="07C5B892" w:rsidR="003B5733" w:rsidRPr="00A1389F" w:rsidRDefault="00E91337">
            <w:pPr>
              <w:pStyle w:val="Documentsubtitle"/>
            </w:pPr>
            <w:r>
              <w:t xml:space="preserve">Information for communities impacted by </w:t>
            </w:r>
            <w:r w:rsidR="00E749A3">
              <w:t>power outages</w:t>
            </w:r>
            <w:r w:rsidR="0036532D">
              <w:t xml:space="preserve"> </w:t>
            </w:r>
            <w:r>
              <w:t>– February 2024</w:t>
            </w:r>
          </w:p>
        </w:tc>
      </w:tr>
      <w:tr w:rsidR="003B5733" w14:paraId="26A5AC70" w14:textId="77777777" w:rsidTr="00B07FF7">
        <w:tc>
          <w:tcPr>
            <w:tcW w:w="10348" w:type="dxa"/>
          </w:tcPr>
          <w:p w14:paraId="7A2CE04C" w14:textId="77777777" w:rsidR="003B5733" w:rsidRPr="001E5058" w:rsidRDefault="00953A5D" w:rsidP="001E5058">
            <w:pPr>
              <w:pStyle w:val="Bannermarking"/>
            </w:pPr>
            <w:r>
              <w:fldChar w:fldCharType="begin"/>
            </w:r>
            <w:r>
              <w:instrText xml:space="preserve"> FILLIN  "Type the protective marking" \d OFFICIAL \o  \* MERGEFORMAT </w:instrText>
            </w:r>
            <w:r>
              <w:fldChar w:fldCharType="separate"/>
            </w:r>
            <w:r w:rsidR="003F30C3">
              <w:t>OFFICIAL</w:t>
            </w:r>
            <w:r>
              <w:fldChar w:fldCharType="end"/>
            </w:r>
          </w:p>
        </w:tc>
      </w:tr>
    </w:tbl>
    <w:p w14:paraId="3CD4FCA9" w14:textId="77777777" w:rsidR="00AD784C" w:rsidRPr="00B57329" w:rsidRDefault="00AD784C" w:rsidP="002365B4">
      <w:pPr>
        <w:pStyle w:val="TOCheadingfactsheet"/>
      </w:pPr>
      <w:r w:rsidRPr="00B57329">
        <w:t>Contents</w:t>
      </w:r>
    </w:p>
    <w:p w14:paraId="07462D2E" w14:textId="785E518F" w:rsidR="00320D1C" w:rsidRPr="00320D1C" w:rsidRDefault="00AD784C">
      <w:pPr>
        <w:pStyle w:val="TOC1"/>
        <w:rPr>
          <w:rFonts w:asciiTheme="minorHAnsi" w:eastAsiaTheme="minorEastAsia" w:hAnsiTheme="minorHAnsi" w:cstheme="minorBidi"/>
          <w:b w:val="0"/>
          <w:bCs/>
          <w:kern w:val="2"/>
          <w:sz w:val="22"/>
          <w:szCs w:val="22"/>
          <w:lang w:eastAsia="en-AU"/>
          <w14:ligatures w14:val="standardContextual"/>
        </w:rPr>
      </w:pPr>
      <w:r w:rsidRPr="009D0E4F">
        <w:rPr>
          <w:b w:val="0"/>
          <w:bCs/>
        </w:rPr>
        <w:fldChar w:fldCharType="begin"/>
      </w:r>
      <w:r w:rsidRPr="009D0E4F">
        <w:rPr>
          <w:b w:val="0"/>
          <w:bCs/>
        </w:rPr>
        <w:instrText xml:space="preserve"> TOC \h \z \t "Heading 1,1,Heading 2,2" </w:instrText>
      </w:r>
      <w:r w:rsidRPr="009D0E4F">
        <w:rPr>
          <w:b w:val="0"/>
          <w:bCs/>
        </w:rPr>
        <w:fldChar w:fldCharType="separate"/>
      </w:r>
      <w:hyperlink w:anchor="_Toc159251893" w:history="1">
        <w:r w:rsidR="00320D1C" w:rsidRPr="00320D1C">
          <w:rPr>
            <w:rStyle w:val="Hyperlink"/>
            <w:b w:val="0"/>
            <w:bCs/>
          </w:rPr>
          <w:t>Power outages and food safety</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_Toc159251893 \h </w:instrText>
        </w:r>
        <w:r w:rsidR="00320D1C" w:rsidRPr="00320D1C">
          <w:rPr>
            <w:b w:val="0"/>
            <w:bCs/>
            <w:webHidden/>
          </w:rPr>
        </w:r>
        <w:r w:rsidR="00320D1C" w:rsidRPr="00320D1C">
          <w:rPr>
            <w:b w:val="0"/>
            <w:bCs/>
            <w:webHidden/>
          </w:rPr>
          <w:fldChar w:fldCharType="separate"/>
        </w:r>
        <w:r w:rsidR="00320D1C" w:rsidRPr="00320D1C">
          <w:rPr>
            <w:b w:val="0"/>
            <w:bCs/>
            <w:webHidden/>
          </w:rPr>
          <w:t>1</w:t>
        </w:r>
        <w:r w:rsidR="00320D1C" w:rsidRPr="00320D1C">
          <w:rPr>
            <w:b w:val="0"/>
            <w:bCs/>
            <w:webHidden/>
          </w:rPr>
          <w:fldChar w:fldCharType="end"/>
        </w:r>
      </w:hyperlink>
    </w:p>
    <w:p w14:paraId="2A3FE739" w14:textId="7F279AE2"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4" w:history="1">
        <w:r w:rsidR="00320D1C" w:rsidRPr="00320D1C">
          <w:rPr>
            <w:rStyle w:val="Hyperlink"/>
            <w:b w:val="0"/>
            <w:bCs/>
          </w:rPr>
          <w:t>Take special care with high-risk foods</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_Toc159251894 \h </w:instrText>
        </w:r>
        <w:r w:rsidR="00320D1C" w:rsidRPr="00320D1C">
          <w:rPr>
            <w:b w:val="0"/>
            <w:bCs/>
            <w:webHidden/>
          </w:rPr>
        </w:r>
        <w:r w:rsidR="00320D1C" w:rsidRPr="00320D1C">
          <w:rPr>
            <w:b w:val="0"/>
            <w:bCs/>
            <w:webHidden/>
          </w:rPr>
          <w:fldChar w:fldCharType="separate"/>
        </w:r>
        <w:r w:rsidR="00320D1C" w:rsidRPr="00320D1C">
          <w:rPr>
            <w:b w:val="0"/>
            <w:bCs/>
            <w:webHidden/>
          </w:rPr>
          <w:t>2</w:t>
        </w:r>
        <w:r w:rsidR="00320D1C" w:rsidRPr="00320D1C">
          <w:rPr>
            <w:b w:val="0"/>
            <w:bCs/>
            <w:webHidden/>
          </w:rPr>
          <w:fldChar w:fldCharType="end"/>
        </w:r>
      </w:hyperlink>
    </w:p>
    <w:p w14:paraId="7096414F" w14:textId="2D71A29D"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5" w:history="1">
        <w:r w:rsidR="00320D1C" w:rsidRPr="00320D1C">
          <w:rPr>
            <w:rStyle w:val="Hyperlink"/>
            <w:b w:val="0"/>
            <w:bCs/>
          </w:rPr>
          <w:t>Food poisoning – prevention</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_Toc159251895 \h </w:instrText>
        </w:r>
        <w:r w:rsidR="00320D1C" w:rsidRPr="00320D1C">
          <w:rPr>
            <w:b w:val="0"/>
            <w:bCs/>
            <w:webHidden/>
          </w:rPr>
        </w:r>
        <w:r w:rsidR="00320D1C" w:rsidRPr="00320D1C">
          <w:rPr>
            <w:b w:val="0"/>
            <w:bCs/>
            <w:webHidden/>
          </w:rPr>
          <w:fldChar w:fldCharType="separate"/>
        </w:r>
        <w:r w:rsidR="00320D1C" w:rsidRPr="00320D1C">
          <w:rPr>
            <w:b w:val="0"/>
            <w:bCs/>
            <w:webHidden/>
          </w:rPr>
          <w:t>3</w:t>
        </w:r>
        <w:r w:rsidR="00320D1C" w:rsidRPr="00320D1C">
          <w:rPr>
            <w:b w:val="0"/>
            <w:bCs/>
            <w:webHidden/>
          </w:rPr>
          <w:fldChar w:fldCharType="end"/>
        </w:r>
      </w:hyperlink>
    </w:p>
    <w:p w14:paraId="4F54581A" w14:textId="310DA6D5"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6" w:history="1">
        <w:r w:rsidR="00320D1C" w:rsidRPr="00320D1C">
          <w:rPr>
            <w:rStyle w:val="Hyperlink"/>
            <w:b w:val="0"/>
            <w:bCs/>
          </w:rPr>
          <w:t>Looking after your baby or young child without gas or electricity</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_Toc159251896 \h </w:instrText>
        </w:r>
        <w:r w:rsidR="00320D1C" w:rsidRPr="00320D1C">
          <w:rPr>
            <w:b w:val="0"/>
            <w:bCs/>
            <w:webHidden/>
          </w:rPr>
        </w:r>
        <w:r w:rsidR="00320D1C" w:rsidRPr="00320D1C">
          <w:rPr>
            <w:b w:val="0"/>
            <w:bCs/>
            <w:webHidden/>
          </w:rPr>
          <w:fldChar w:fldCharType="separate"/>
        </w:r>
        <w:r w:rsidR="00320D1C" w:rsidRPr="00320D1C">
          <w:rPr>
            <w:b w:val="0"/>
            <w:bCs/>
            <w:webHidden/>
          </w:rPr>
          <w:t>3</w:t>
        </w:r>
        <w:r w:rsidR="00320D1C" w:rsidRPr="00320D1C">
          <w:rPr>
            <w:b w:val="0"/>
            <w:bCs/>
            <w:webHidden/>
          </w:rPr>
          <w:fldChar w:fldCharType="end"/>
        </w:r>
      </w:hyperlink>
    </w:p>
    <w:p w14:paraId="71C4C691" w14:textId="0754B755"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7" w:history="1">
        <w:r w:rsidR="00320D1C" w:rsidRPr="00320D1C">
          <w:rPr>
            <w:rStyle w:val="Hyperlink"/>
            <w:b w:val="0"/>
            <w:bCs/>
          </w:rPr>
          <w:t>Preventing illness from contaminated water</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_Toc159251897 \h </w:instrText>
        </w:r>
        <w:r w:rsidR="00320D1C" w:rsidRPr="00320D1C">
          <w:rPr>
            <w:b w:val="0"/>
            <w:bCs/>
            <w:webHidden/>
          </w:rPr>
        </w:r>
        <w:r w:rsidR="00320D1C" w:rsidRPr="00320D1C">
          <w:rPr>
            <w:b w:val="0"/>
            <w:bCs/>
            <w:webHidden/>
          </w:rPr>
          <w:fldChar w:fldCharType="separate"/>
        </w:r>
        <w:r w:rsidR="00320D1C" w:rsidRPr="00320D1C">
          <w:rPr>
            <w:b w:val="0"/>
            <w:bCs/>
            <w:webHidden/>
          </w:rPr>
          <w:t>3</w:t>
        </w:r>
        <w:r w:rsidR="00320D1C" w:rsidRPr="00320D1C">
          <w:rPr>
            <w:b w:val="0"/>
            <w:bCs/>
            <w:webHidden/>
          </w:rPr>
          <w:fldChar w:fldCharType="end"/>
        </w:r>
      </w:hyperlink>
    </w:p>
    <w:p w14:paraId="2502A2D0" w14:textId="39C0E238"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8" w:history="1">
        <w:r w:rsidR="00320D1C" w:rsidRPr="00320D1C">
          <w:rPr>
            <w:rStyle w:val="Hyperlink"/>
            <w:b w:val="0"/>
            <w:bCs/>
          </w:rPr>
          <w:t>Mental health – Trauma – reaction and recovery</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_Toc159251898 \h </w:instrText>
        </w:r>
        <w:r w:rsidR="00320D1C" w:rsidRPr="00320D1C">
          <w:rPr>
            <w:b w:val="0"/>
            <w:bCs/>
            <w:webHidden/>
          </w:rPr>
        </w:r>
        <w:r w:rsidR="00320D1C" w:rsidRPr="00320D1C">
          <w:rPr>
            <w:b w:val="0"/>
            <w:bCs/>
            <w:webHidden/>
          </w:rPr>
          <w:fldChar w:fldCharType="separate"/>
        </w:r>
        <w:r w:rsidR="00320D1C" w:rsidRPr="00320D1C">
          <w:rPr>
            <w:b w:val="0"/>
            <w:bCs/>
            <w:webHidden/>
          </w:rPr>
          <w:t>4</w:t>
        </w:r>
        <w:r w:rsidR="00320D1C" w:rsidRPr="00320D1C">
          <w:rPr>
            <w:b w:val="0"/>
            <w:bCs/>
            <w:webHidden/>
          </w:rPr>
          <w:fldChar w:fldCharType="end"/>
        </w:r>
      </w:hyperlink>
    </w:p>
    <w:p w14:paraId="712CBC08" w14:textId="35C3632F" w:rsidR="00320D1C" w:rsidRPr="00320D1C" w:rsidRDefault="00953A5D">
      <w:pPr>
        <w:pStyle w:val="TOC1"/>
        <w:rPr>
          <w:rFonts w:asciiTheme="minorHAnsi" w:eastAsiaTheme="minorEastAsia" w:hAnsiTheme="minorHAnsi" w:cstheme="minorBidi"/>
          <w:b w:val="0"/>
          <w:bCs/>
          <w:kern w:val="2"/>
          <w:sz w:val="22"/>
          <w:szCs w:val="22"/>
          <w:lang w:eastAsia="en-AU"/>
          <w14:ligatures w14:val="standardContextual"/>
        </w:rPr>
      </w:pPr>
      <w:hyperlink w:anchor="_Toc159251899" w:history="1">
        <w:r w:rsidR="00320D1C" w:rsidRPr="00320D1C">
          <w:rPr>
            <w:rStyle w:val="Hyperlink"/>
            <w:b w:val="0"/>
            <w:bCs/>
          </w:rPr>
          <w:t>Mental health – services and support</w:t>
        </w:r>
        <w:r w:rsidR="00320D1C" w:rsidRPr="00320D1C">
          <w:rPr>
            <w:b w:val="0"/>
            <w:bCs/>
            <w:webHidden/>
          </w:rPr>
          <w:tab/>
        </w:r>
        <w:r w:rsidR="00320D1C" w:rsidRPr="00320D1C">
          <w:rPr>
            <w:b w:val="0"/>
            <w:bCs/>
            <w:webHidden/>
          </w:rPr>
          <w:fldChar w:fldCharType="begin"/>
        </w:r>
        <w:r w:rsidR="00320D1C" w:rsidRPr="00320D1C">
          <w:rPr>
            <w:b w:val="0"/>
            <w:bCs/>
            <w:webHidden/>
          </w:rPr>
          <w:instrText xml:space="preserve"> PAGEREF _Toc159251899 \h </w:instrText>
        </w:r>
        <w:r w:rsidR="00320D1C" w:rsidRPr="00320D1C">
          <w:rPr>
            <w:b w:val="0"/>
            <w:bCs/>
            <w:webHidden/>
          </w:rPr>
        </w:r>
        <w:r w:rsidR="00320D1C" w:rsidRPr="00320D1C">
          <w:rPr>
            <w:b w:val="0"/>
            <w:bCs/>
            <w:webHidden/>
          </w:rPr>
          <w:fldChar w:fldCharType="separate"/>
        </w:r>
        <w:r w:rsidR="00320D1C" w:rsidRPr="00320D1C">
          <w:rPr>
            <w:b w:val="0"/>
            <w:bCs/>
            <w:webHidden/>
          </w:rPr>
          <w:t>4</w:t>
        </w:r>
        <w:r w:rsidR="00320D1C" w:rsidRPr="00320D1C">
          <w:rPr>
            <w:b w:val="0"/>
            <w:bCs/>
            <w:webHidden/>
          </w:rPr>
          <w:fldChar w:fldCharType="end"/>
        </w:r>
      </w:hyperlink>
    </w:p>
    <w:p w14:paraId="14BEFACF" w14:textId="5C368121" w:rsidR="00F86BB3" w:rsidRDefault="00AD784C" w:rsidP="009814A3">
      <w:pPr>
        <w:pStyle w:val="Body"/>
        <w:rPr>
          <w:bCs/>
        </w:rPr>
      </w:pPr>
      <w:r w:rsidRPr="009D0E4F">
        <w:rPr>
          <w:bCs/>
        </w:rPr>
        <w:fldChar w:fldCharType="end"/>
      </w:r>
      <w:bookmarkStart w:id="0" w:name="_Hlk41913885"/>
    </w:p>
    <w:bookmarkEnd w:id="0"/>
    <w:p w14:paraId="4E53CEC4" w14:textId="42F527CF" w:rsidR="002E2EFC" w:rsidRPr="00320D1C" w:rsidRDefault="002E2EFC" w:rsidP="002E2EFC">
      <w:pPr>
        <w:pStyle w:val="Body"/>
        <w:rPr>
          <w:b/>
          <w:bCs/>
        </w:rPr>
      </w:pPr>
      <w:r w:rsidRPr="00320D1C">
        <w:rPr>
          <w:b/>
          <w:bCs/>
        </w:rPr>
        <w:t>Food poisoning is frequently caused by bacteria from foods that have been incorrectly stored, prepared, handled or cooked. Food contaminated with food poisoning bacteria may look, smell and taste normal. If food is not stored properly, the bacteria in it can multiply to dangerous levels.</w:t>
      </w:r>
    </w:p>
    <w:p w14:paraId="28AE8E79" w14:textId="00302021" w:rsidR="00794B94" w:rsidRDefault="00794B94" w:rsidP="0057179E">
      <w:pPr>
        <w:pStyle w:val="Heading1"/>
      </w:pPr>
      <w:bookmarkStart w:id="1" w:name="_Toc159251893"/>
      <w:r>
        <w:t>Power outag</w:t>
      </w:r>
      <w:r w:rsidRPr="006C79A6">
        <w:t xml:space="preserve">es </w:t>
      </w:r>
      <w:r>
        <w:t>and food safety</w:t>
      </w:r>
      <w:bookmarkEnd w:id="1"/>
    </w:p>
    <w:p w14:paraId="054908F4" w14:textId="77777777" w:rsidR="006C79A6" w:rsidRDefault="00394507" w:rsidP="00394507">
      <w:pPr>
        <w:pStyle w:val="Body"/>
        <w:rPr>
          <w:lang w:eastAsia="en-AU"/>
        </w:rPr>
      </w:pPr>
      <w:r w:rsidRPr="00394507">
        <w:rPr>
          <w:lang w:eastAsia="en-AU"/>
        </w:rPr>
        <w:t xml:space="preserve">The most important thing is to try to keep cold and frozen food cold. If food is still cold to touch </w:t>
      </w:r>
      <w:r w:rsidR="002B03DC">
        <w:rPr>
          <w:lang w:eastAsia="en-AU"/>
        </w:rPr>
        <w:br/>
      </w:r>
      <w:r w:rsidRPr="00394507">
        <w:rPr>
          <w:lang w:eastAsia="en-AU"/>
        </w:rPr>
        <w:t>(less than 5 °C), it is safe to use.</w:t>
      </w:r>
      <w:r w:rsidR="006C79A6">
        <w:rPr>
          <w:lang w:eastAsia="en-AU"/>
        </w:rPr>
        <w:t xml:space="preserve"> </w:t>
      </w:r>
    </w:p>
    <w:p w14:paraId="715A2D66" w14:textId="73DFAEF4" w:rsidR="00394507" w:rsidRPr="00F74E32" w:rsidRDefault="006C79A6" w:rsidP="00F74E32">
      <w:pPr>
        <w:pStyle w:val="Body"/>
        <w:rPr>
          <w:rFonts w:cs="Arial"/>
          <w:color w:val="222222"/>
          <w:shd w:val="clear" w:color="auto" w:fill="FFFFFF"/>
        </w:rPr>
      </w:pPr>
      <w:r>
        <w:rPr>
          <w:rFonts w:cs="Arial"/>
          <w:color w:val="222222"/>
          <w:shd w:val="clear" w:color="auto" w:fill="FFFFFF"/>
        </w:rPr>
        <w:t xml:space="preserve">Food poisoning bacteria grow and multiply fastest in the temperature danger zone between 5 °C and 60 °C. </w:t>
      </w:r>
      <w:r w:rsidR="00D3359C">
        <w:rPr>
          <w:rFonts w:cs="Arial"/>
          <w:color w:val="222222"/>
          <w:shd w:val="clear" w:color="auto" w:fill="FFFFFF"/>
        </w:rPr>
        <w:br/>
      </w:r>
      <w:r>
        <w:rPr>
          <w:rFonts w:cs="Arial"/>
          <w:color w:val="222222"/>
          <w:shd w:val="clear" w:color="auto" w:fill="FFFFFF"/>
        </w:rPr>
        <w:t>It is important to keep high-risk food out of this temperature zone.</w:t>
      </w:r>
    </w:p>
    <w:p w14:paraId="2B8C967F" w14:textId="0BC6011E" w:rsidR="00394507" w:rsidRPr="00394507" w:rsidRDefault="00394507" w:rsidP="00394507">
      <w:pPr>
        <w:pStyle w:val="Body"/>
        <w:rPr>
          <w:lang w:eastAsia="en-AU"/>
        </w:rPr>
      </w:pPr>
      <w:r w:rsidRPr="006C79A6">
        <w:rPr>
          <w:color w:val="C5511A"/>
          <w:lang w:eastAsia="en-AU"/>
        </w:rPr>
        <w:t>During a power failure</w:t>
      </w:r>
      <w:r w:rsidR="006C79A6">
        <w:rPr>
          <w:lang w:eastAsia="en-AU"/>
        </w:rPr>
        <w:br/>
        <w:t>T</w:t>
      </w:r>
      <w:r w:rsidRPr="00394507">
        <w:rPr>
          <w:lang w:eastAsia="en-AU"/>
        </w:rPr>
        <w:t>he following actions will keep frozen and cold food frozen or chilled for longer:</w:t>
      </w:r>
    </w:p>
    <w:p w14:paraId="4B76441A" w14:textId="77777777" w:rsidR="00394507" w:rsidRPr="00394507" w:rsidRDefault="00394507" w:rsidP="00394507">
      <w:pPr>
        <w:pStyle w:val="Bullet1"/>
        <w:rPr>
          <w:lang w:eastAsia="en-AU"/>
        </w:rPr>
      </w:pPr>
      <w:r w:rsidRPr="00394507">
        <w:rPr>
          <w:lang w:eastAsia="en-AU"/>
        </w:rPr>
        <w:t>Move food from the fridge to the freezer.</w:t>
      </w:r>
    </w:p>
    <w:p w14:paraId="131F7B9B" w14:textId="77777777" w:rsidR="00394507" w:rsidRPr="00394507" w:rsidRDefault="00394507" w:rsidP="00394507">
      <w:pPr>
        <w:pStyle w:val="Bullet1"/>
        <w:rPr>
          <w:lang w:eastAsia="en-AU"/>
        </w:rPr>
      </w:pPr>
      <w:r w:rsidRPr="00394507">
        <w:rPr>
          <w:lang w:eastAsia="en-AU"/>
        </w:rPr>
        <w:t>If available, put bagged ice under food packages and trays stored in freezers and fridges if power failure lasts more than 1 hour.</w:t>
      </w:r>
    </w:p>
    <w:p w14:paraId="39D59AD6" w14:textId="77777777" w:rsidR="00394507" w:rsidRPr="00394507" w:rsidRDefault="00394507" w:rsidP="00394507">
      <w:pPr>
        <w:pStyle w:val="Bullet1"/>
        <w:rPr>
          <w:lang w:eastAsia="en-AU"/>
        </w:rPr>
      </w:pPr>
      <w:r w:rsidRPr="00394507">
        <w:rPr>
          <w:lang w:eastAsia="en-AU"/>
        </w:rPr>
        <w:t>Place an insulating blanket over cold or frozen food, where possible.</w:t>
      </w:r>
    </w:p>
    <w:p w14:paraId="42B7191F" w14:textId="77777777" w:rsidR="002C0E7D" w:rsidRDefault="00394507" w:rsidP="00E87A74">
      <w:pPr>
        <w:pStyle w:val="Bullet1"/>
        <w:rPr>
          <w:lang w:eastAsia="en-AU"/>
        </w:rPr>
      </w:pPr>
      <w:r w:rsidRPr="00394507">
        <w:rPr>
          <w:lang w:eastAsia="en-AU"/>
        </w:rPr>
        <w:t>Only open fridge and freezer doors when absolutely necessary, this will keep the food and air temperature colder for longer.</w:t>
      </w:r>
    </w:p>
    <w:p w14:paraId="13783774" w14:textId="77777777" w:rsidR="005435DE" w:rsidRPr="005435DE" w:rsidRDefault="005435DE" w:rsidP="005435DE">
      <w:pPr>
        <w:pStyle w:val="Bullet1"/>
        <w:rPr>
          <w:lang w:eastAsia="en-AU"/>
        </w:rPr>
      </w:pPr>
      <w:r w:rsidRPr="005435DE">
        <w:rPr>
          <w:lang w:eastAsia="en-AU"/>
        </w:rPr>
        <w:t>Choose foods that don’t require refrigeration, such as bread, spreads, fruit, vegetables and canned products.</w:t>
      </w:r>
    </w:p>
    <w:p w14:paraId="582D53E7" w14:textId="070471D4" w:rsidR="005435DE" w:rsidRDefault="005435DE" w:rsidP="005435DE">
      <w:pPr>
        <w:pStyle w:val="Bullet1"/>
        <w:rPr>
          <w:lang w:eastAsia="en-AU"/>
        </w:rPr>
      </w:pPr>
      <w:r w:rsidRPr="005435DE">
        <w:rPr>
          <w:lang w:eastAsia="en-AU"/>
        </w:rPr>
        <w:t>You could try extending the life of your perishables by storing them temporarily in an Esky or car fridge.</w:t>
      </w:r>
    </w:p>
    <w:p w14:paraId="403A22FB" w14:textId="0939197B" w:rsidR="00207EDA" w:rsidRDefault="00207EDA" w:rsidP="00F74E32">
      <w:pPr>
        <w:pStyle w:val="Bullet1"/>
        <w:rPr>
          <w:lang w:eastAsia="en-AU"/>
        </w:rPr>
      </w:pPr>
      <w:r w:rsidRPr="00207EDA">
        <w:rPr>
          <w:lang w:eastAsia="en-AU"/>
        </w:rPr>
        <w:t>If you have neither gas nor electricity, cook foods outside on the barbecue. Never use a barbeque inside a home, tent or caravan</w:t>
      </w:r>
      <w:r w:rsidR="00C16A99">
        <w:rPr>
          <w:lang w:eastAsia="en-AU"/>
        </w:rPr>
        <w:t xml:space="preserve">. Check </w:t>
      </w:r>
      <w:r w:rsidR="00E52BCA">
        <w:rPr>
          <w:lang w:eastAsia="en-AU"/>
        </w:rPr>
        <w:t>to see if a Total Fire Ban is active in your area</w:t>
      </w:r>
      <w:r w:rsidR="008D0604">
        <w:rPr>
          <w:lang w:eastAsia="en-AU"/>
        </w:rPr>
        <w:t xml:space="preserve"> before using your barbeque.</w:t>
      </w:r>
    </w:p>
    <w:p w14:paraId="38905F55" w14:textId="77777777" w:rsidR="00F641E7" w:rsidRPr="00394507" w:rsidRDefault="00F641E7" w:rsidP="00F641E7">
      <w:pPr>
        <w:pStyle w:val="Body"/>
        <w:rPr>
          <w:lang w:eastAsia="en-AU"/>
        </w:rPr>
      </w:pPr>
      <w:r>
        <w:rPr>
          <w:color w:val="C5511A"/>
          <w:lang w:eastAsia="en-AU"/>
        </w:rPr>
        <w:lastRenderedPageBreak/>
        <w:t>A</w:t>
      </w:r>
      <w:r w:rsidRPr="006C79A6">
        <w:rPr>
          <w:color w:val="C5511A"/>
          <w:lang w:eastAsia="en-AU"/>
        </w:rPr>
        <w:t>fter a power failure</w:t>
      </w:r>
    </w:p>
    <w:p w14:paraId="15A60830" w14:textId="77777777" w:rsidR="00F641E7" w:rsidRDefault="00F641E7" w:rsidP="00F641E7">
      <w:pPr>
        <w:pStyle w:val="Bullet1"/>
        <w:rPr>
          <w:lang w:eastAsia="en-AU"/>
        </w:rPr>
      </w:pPr>
      <w:r w:rsidRPr="00394507">
        <w:rPr>
          <w:lang w:eastAsia="en-AU"/>
        </w:rPr>
        <w:t>Once cold or frozen food is no longer cold to touch, it can be kept and eaten for up to 4 hours and then it must be thrown away.</w:t>
      </w:r>
    </w:p>
    <w:p w14:paraId="1D94D7C8" w14:textId="77777777" w:rsidR="00F641E7" w:rsidRPr="00394507" w:rsidRDefault="00F641E7" w:rsidP="00F641E7">
      <w:pPr>
        <w:pStyle w:val="Bullet1"/>
        <w:rPr>
          <w:lang w:eastAsia="en-AU"/>
        </w:rPr>
      </w:pPr>
      <w:r>
        <w:rPr>
          <w:rFonts w:cs="Arial"/>
          <w:color w:val="222222"/>
          <w:shd w:val="clear" w:color="auto" w:fill="FFFFFF"/>
        </w:rPr>
        <w:t>Throw out high-risk food left in the temperature danger zone (between 5 °C and 60 °C) for more than 4 hours - don't put it in the fridge and don't keep it for later.</w:t>
      </w:r>
    </w:p>
    <w:p w14:paraId="7226CBED" w14:textId="77777777" w:rsidR="00F641E7" w:rsidRPr="00394507" w:rsidRDefault="00F641E7" w:rsidP="00F641E7">
      <w:pPr>
        <w:pStyle w:val="Bullet1"/>
        <w:rPr>
          <w:lang w:eastAsia="en-AU"/>
        </w:rPr>
      </w:pPr>
      <w:r w:rsidRPr="00394507">
        <w:rPr>
          <w:lang w:eastAsia="en-AU"/>
        </w:rPr>
        <w:t>If it is raw meat, it should be cooked and eaten.</w:t>
      </w:r>
    </w:p>
    <w:p w14:paraId="705F30D3" w14:textId="77777777" w:rsidR="00F641E7" w:rsidRDefault="00F641E7" w:rsidP="00F641E7">
      <w:pPr>
        <w:pStyle w:val="Bullet1"/>
        <w:rPr>
          <w:lang w:eastAsia="en-AU"/>
        </w:rPr>
      </w:pPr>
      <w:r w:rsidRPr="00394507">
        <w:rPr>
          <w:lang w:eastAsia="en-AU"/>
        </w:rPr>
        <w:t>Eat hot food within 4 hours of it being heated or throw it away.</w:t>
      </w:r>
    </w:p>
    <w:p w14:paraId="4B5FE2E6" w14:textId="01352F2B" w:rsidR="00F641E7" w:rsidRPr="002E0DAB" w:rsidRDefault="00F641E7" w:rsidP="00F641E7">
      <w:pPr>
        <w:pStyle w:val="Bullet1"/>
        <w:rPr>
          <w:lang w:eastAsia="en-AU"/>
        </w:rPr>
      </w:pPr>
      <w:r w:rsidRPr="00394507">
        <w:rPr>
          <w:lang w:eastAsia="en-AU"/>
        </w:rPr>
        <w:t>If power is restored when frozen food is still frozen solid the food is safe.</w:t>
      </w:r>
      <w:r>
        <w:rPr>
          <w:lang w:eastAsia="en-AU"/>
        </w:rPr>
        <w:t xml:space="preserve"> </w:t>
      </w:r>
      <w:r w:rsidRPr="00F641E7">
        <w:rPr>
          <w:rFonts w:cs="Arial"/>
          <w:color w:val="222222"/>
          <w:shd w:val="clear" w:color="auto" w:fill="FFFFFF"/>
        </w:rPr>
        <w:t>Your fridge temperature should be at 5 °C or below. The freezer temperature should be below -15 °C. Use a thermometer to check the temperature in your fridge.</w:t>
      </w:r>
    </w:p>
    <w:p w14:paraId="7FBD4CF2" w14:textId="1B6C0006" w:rsidR="00F641E7" w:rsidRDefault="002E0DAB" w:rsidP="00F74E32">
      <w:pPr>
        <w:pStyle w:val="Bullet1"/>
        <w:rPr>
          <w:lang w:eastAsia="en-AU"/>
        </w:rPr>
      </w:pPr>
      <w:r>
        <w:rPr>
          <w:rFonts w:cs="Arial"/>
          <w:color w:val="222222"/>
          <w:shd w:val="clear" w:color="auto" w:fill="FFFFFF"/>
        </w:rPr>
        <w:t>Avoid refreezing thawed food. Food that is frozen a second time is likely to have higher levels of food poisoning bacteria. The risk depends on the condition of the food when frozen, and how the food is handled between thawing and refreezing. Raw food should never be refrozen once thawed.</w:t>
      </w:r>
      <w:r w:rsidR="00F74E32">
        <w:rPr>
          <w:lang w:eastAsia="en-AU"/>
        </w:rPr>
        <w:br/>
      </w:r>
    </w:p>
    <w:p w14:paraId="705621D3" w14:textId="46258988" w:rsidR="0030362D" w:rsidRDefault="0030362D" w:rsidP="00586492">
      <w:pPr>
        <w:pStyle w:val="Bullet1"/>
        <w:numPr>
          <w:ilvl w:val="0"/>
          <w:numId w:val="0"/>
        </w:numPr>
        <w:ind w:left="284" w:hanging="284"/>
        <w:rPr>
          <w:lang w:eastAsia="en-AU"/>
        </w:rPr>
      </w:pPr>
      <w:r w:rsidRPr="006C79A6">
        <w:rPr>
          <w:color w:val="C5511A"/>
          <w:lang w:eastAsia="en-AU"/>
        </w:rPr>
        <w:t>Medications</w:t>
      </w:r>
    </w:p>
    <w:p w14:paraId="2378BF5C" w14:textId="08C9232E" w:rsidR="0030362D" w:rsidRDefault="00DA2CEF" w:rsidP="0057179E">
      <w:pPr>
        <w:pStyle w:val="Bullet1"/>
        <w:rPr>
          <w:lang w:eastAsia="en-AU"/>
        </w:rPr>
      </w:pPr>
      <w:r w:rsidRPr="00DA2CEF">
        <w:rPr>
          <w:lang w:eastAsia="en-AU"/>
        </w:rPr>
        <w:t>Some medicines need to be refrigerated - if you leave them out of the fridge by accident or they freeze, check with your pharmacist whether they should be thrown out or used within a certain time.</w:t>
      </w:r>
    </w:p>
    <w:p w14:paraId="0AC343EB" w14:textId="77777777" w:rsidR="00320D1C" w:rsidRDefault="00320D1C" w:rsidP="00320D1C">
      <w:pPr>
        <w:pStyle w:val="Bullet1"/>
        <w:numPr>
          <w:ilvl w:val="0"/>
          <w:numId w:val="0"/>
        </w:numPr>
        <w:ind w:left="284" w:hanging="284"/>
        <w:rPr>
          <w:lang w:eastAsia="en-AU"/>
        </w:rPr>
      </w:pPr>
    </w:p>
    <w:p w14:paraId="3EAD13A8" w14:textId="77777777" w:rsidR="00320D1C" w:rsidRDefault="00320D1C" w:rsidP="00320D1C">
      <w:pPr>
        <w:pStyle w:val="Bullet1"/>
        <w:numPr>
          <w:ilvl w:val="0"/>
          <w:numId w:val="0"/>
        </w:numPr>
        <w:rPr>
          <w:bCs/>
        </w:rPr>
      </w:pPr>
      <w:r w:rsidRPr="00AD6472">
        <w:rPr>
          <w:bCs/>
          <w:color w:val="C5511A"/>
        </w:rPr>
        <w:t>More information</w:t>
      </w:r>
    </w:p>
    <w:p w14:paraId="10D7DD2A" w14:textId="77777777" w:rsidR="00320D1C" w:rsidRDefault="00953A5D" w:rsidP="00320D1C">
      <w:pPr>
        <w:pStyle w:val="Bullet1"/>
        <w:numPr>
          <w:ilvl w:val="0"/>
          <w:numId w:val="0"/>
        </w:numPr>
        <w:rPr>
          <w:lang w:eastAsia="en-AU"/>
        </w:rPr>
      </w:pPr>
      <w:hyperlink r:id="rId15" w:anchor="emergency-power-failures" w:history="1">
        <w:r w:rsidR="00320D1C" w:rsidRPr="005E2D3C">
          <w:rPr>
            <w:rStyle w:val="Hyperlink"/>
          </w:rPr>
          <w:t>https://www.health.vic.gov.au/food-safety/food-safety-during-power-outages#emergency-power-failures</w:t>
        </w:r>
      </w:hyperlink>
      <w:r w:rsidR="00320D1C">
        <w:t xml:space="preserve"> </w:t>
      </w:r>
      <w:hyperlink r:id="rId16" w:history="1">
        <w:r w:rsidR="00320D1C" w:rsidRPr="00255E66">
          <w:rPr>
            <w:rStyle w:val="Hyperlink"/>
          </w:rPr>
          <w:t>https://www.betterhealth.vic.gov.au/health/servicesandsupport/emergencies-coping-without-gas-or-electricity</w:t>
        </w:r>
      </w:hyperlink>
      <w:r w:rsidR="00320D1C">
        <w:br/>
      </w:r>
      <w:hyperlink r:id="rId17" w:history="1">
        <w:r w:rsidR="00320D1C" w:rsidRPr="005E2D3C">
          <w:rPr>
            <w:rStyle w:val="Hyperlink"/>
            <w:lang w:eastAsia="en-AU"/>
          </w:rPr>
          <w:t>https://www.betterhealth.vic.gov.au/health/healthyliving/food-safety-and-storage</w:t>
        </w:r>
      </w:hyperlink>
      <w:r w:rsidR="00320D1C">
        <w:rPr>
          <w:lang w:eastAsia="en-AU"/>
        </w:rPr>
        <w:t xml:space="preserve"> </w:t>
      </w:r>
    </w:p>
    <w:p w14:paraId="444C5286" w14:textId="77777777" w:rsidR="00320D1C" w:rsidRDefault="00320D1C" w:rsidP="00320D1C">
      <w:pPr>
        <w:pStyle w:val="Bullet1"/>
        <w:numPr>
          <w:ilvl w:val="0"/>
          <w:numId w:val="0"/>
        </w:numPr>
        <w:rPr>
          <w:lang w:eastAsia="en-AU"/>
        </w:rPr>
      </w:pPr>
    </w:p>
    <w:p w14:paraId="3F06B659" w14:textId="77777777" w:rsidR="00320D1C" w:rsidRPr="00EC4515" w:rsidRDefault="00320D1C" w:rsidP="00320D1C">
      <w:pPr>
        <w:pStyle w:val="Bullet1"/>
        <w:numPr>
          <w:ilvl w:val="0"/>
          <w:numId w:val="0"/>
        </w:numPr>
        <w:rPr>
          <w:color w:val="C5511A"/>
          <w:lang w:eastAsia="en-AU"/>
        </w:rPr>
      </w:pPr>
      <w:r w:rsidRPr="00EC4515">
        <w:rPr>
          <w:color w:val="C5511A"/>
          <w:lang w:eastAsia="en-AU"/>
        </w:rPr>
        <w:t>Translated resources on health translations</w:t>
      </w:r>
    </w:p>
    <w:p w14:paraId="7F8E3BBC" w14:textId="77777777" w:rsidR="00320D1C" w:rsidRDefault="00953A5D" w:rsidP="00320D1C">
      <w:pPr>
        <w:pStyle w:val="Bullet1"/>
        <w:numPr>
          <w:ilvl w:val="0"/>
          <w:numId w:val="0"/>
        </w:numPr>
        <w:rPr>
          <w:rStyle w:val="Hyperlink"/>
          <w:bCs/>
        </w:rPr>
      </w:pPr>
      <w:hyperlink r:id="rId18" w:history="1">
        <w:r w:rsidR="00320D1C" w:rsidRPr="00AC30CC">
          <w:rPr>
            <w:rStyle w:val="Hyperlink"/>
            <w:bCs/>
          </w:rPr>
          <w:t>Power outages: using alternative fuel and elec. generation safely</w:t>
        </w:r>
      </w:hyperlink>
    </w:p>
    <w:p w14:paraId="0E969F79" w14:textId="77777777" w:rsidR="00320D1C" w:rsidRDefault="00953A5D" w:rsidP="00320D1C">
      <w:pPr>
        <w:pStyle w:val="Bullet1"/>
        <w:numPr>
          <w:ilvl w:val="0"/>
          <w:numId w:val="0"/>
        </w:numPr>
        <w:rPr>
          <w:lang w:eastAsia="en-AU"/>
        </w:rPr>
      </w:pPr>
      <w:hyperlink r:id="rId19" w:history="1">
        <w:r w:rsidR="00320D1C" w:rsidRPr="00A17A4F">
          <w:rPr>
            <w:rStyle w:val="Hyperlink"/>
            <w:bCs/>
          </w:rPr>
          <w:t>Power outages: food safety after a power failure</w:t>
        </w:r>
      </w:hyperlink>
    </w:p>
    <w:p w14:paraId="34800A5F" w14:textId="77777777" w:rsidR="00152189" w:rsidRDefault="00152189" w:rsidP="00152189">
      <w:pPr>
        <w:pStyle w:val="Heading1"/>
        <w:rPr>
          <w:sz w:val="36"/>
          <w:lang w:eastAsia="en-AU"/>
        </w:rPr>
      </w:pPr>
      <w:bookmarkStart w:id="2" w:name="_Toc159251894"/>
      <w:r>
        <w:t>Take special care with high-risk foods</w:t>
      </w:r>
      <w:bookmarkEnd w:id="2"/>
    </w:p>
    <w:p w14:paraId="2F1AA266" w14:textId="77777777" w:rsidR="00152189" w:rsidRDefault="00152189" w:rsidP="00152189">
      <w:pPr>
        <w:pStyle w:val="Body"/>
      </w:pPr>
      <w:r>
        <w:t>Food poisoning bacteria can grow and multiply on some types of food more easily than others. High-risk foods include:</w:t>
      </w:r>
    </w:p>
    <w:p w14:paraId="2BD4EC43" w14:textId="5E61DE1B" w:rsidR="00152189" w:rsidRDefault="00152189" w:rsidP="00152189">
      <w:pPr>
        <w:pStyle w:val="Bullet1"/>
      </w:pPr>
      <w:r>
        <w:t>raw and cooked </w:t>
      </w:r>
      <w:r w:rsidRPr="00152189">
        <w:t>meat</w:t>
      </w:r>
      <w:r>
        <w:t> - such as chicken and minced meat, and foods containing them, such as casseroles, curries and lasagne</w:t>
      </w:r>
    </w:p>
    <w:p w14:paraId="22788B93" w14:textId="77777777" w:rsidR="00152189" w:rsidRDefault="00953A5D" w:rsidP="00152189">
      <w:pPr>
        <w:pStyle w:val="Bullet1"/>
      </w:pPr>
      <w:hyperlink r:id="rId20" w:history="1">
        <w:r w:rsidR="00152189" w:rsidRPr="00152189">
          <w:t>dairy products</w:t>
        </w:r>
      </w:hyperlink>
      <w:r w:rsidR="00152189">
        <w:t> - such as custard and dairy-based desserts like custard tarts and cheesecake</w:t>
      </w:r>
    </w:p>
    <w:p w14:paraId="058F59F4" w14:textId="77777777" w:rsidR="00152189" w:rsidRDefault="00953A5D" w:rsidP="00152189">
      <w:pPr>
        <w:pStyle w:val="Bullet1"/>
      </w:pPr>
      <w:hyperlink r:id="rId21" w:history="1">
        <w:r w:rsidR="00152189" w:rsidRPr="00152189">
          <w:t>eggs</w:t>
        </w:r>
      </w:hyperlink>
      <w:r w:rsidR="00152189">
        <w:t> and egg products - such as mousse</w:t>
      </w:r>
    </w:p>
    <w:p w14:paraId="677A870E" w14:textId="77777777" w:rsidR="00152189" w:rsidRDefault="00152189" w:rsidP="00152189">
      <w:pPr>
        <w:pStyle w:val="Bullet1"/>
      </w:pPr>
      <w:r>
        <w:t>smallgoods - such as ham and salami</w:t>
      </w:r>
    </w:p>
    <w:p w14:paraId="629C24BC" w14:textId="77777777" w:rsidR="00152189" w:rsidRDefault="00152189" w:rsidP="00152189">
      <w:pPr>
        <w:pStyle w:val="Bullet1"/>
      </w:pPr>
      <w:r>
        <w:t>seafood - such as seafood salad, patties, fish balls, stews containing seafood and fish stock</w:t>
      </w:r>
    </w:p>
    <w:p w14:paraId="1B3A3BC8" w14:textId="77777777" w:rsidR="00152189" w:rsidRDefault="00152189" w:rsidP="00152189">
      <w:pPr>
        <w:pStyle w:val="Bullet1"/>
      </w:pPr>
      <w:r>
        <w:t>cooked rice and pasta</w:t>
      </w:r>
    </w:p>
    <w:p w14:paraId="24142852" w14:textId="77777777" w:rsidR="00152189" w:rsidRDefault="00152189" w:rsidP="00152189">
      <w:pPr>
        <w:pStyle w:val="Bullet1"/>
      </w:pPr>
      <w:r>
        <w:t>prepared salads - such as coleslaws, pasta salads and rice salads</w:t>
      </w:r>
    </w:p>
    <w:p w14:paraId="345BA243" w14:textId="77777777" w:rsidR="00152189" w:rsidRDefault="00152189" w:rsidP="00152189">
      <w:pPr>
        <w:pStyle w:val="Bullet1"/>
      </w:pPr>
      <w:r>
        <w:t>prepared fruit salads</w:t>
      </w:r>
    </w:p>
    <w:p w14:paraId="3A6CC154" w14:textId="77777777" w:rsidR="00152189" w:rsidRDefault="00152189" w:rsidP="00152189">
      <w:pPr>
        <w:pStyle w:val="Bullet1"/>
      </w:pPr>
      <w:r>
        <w:t>ready-to-eat foods - such as sandwiches, rolls, and pizzas that contain any of the food above.</w:t>
      </w:r>
    </w:p>
    <w:p w14:paraId="794176F3" w14:textId="77777777" w:rsidR="00152189" w:rsidRDefault="00152189" w:rsidP="00152189">
      <w:pPr>
        <w:pStyle w:val="Body"/>
      </w:pPr>
      <w:r>
        <w:t>Food that comes in packages, cans and jars can become high-risk foods once opened, and should be handled and stored correctly.</w:t>
      </w:r>
    </w:p>
    <w:p w14:paraId="7EBC2E2D" w14:textId="05A54073" w:rsidR="002C63EF" w:rsidRDefault="009B495D" w:rsidP="009B495D">
      <w:pPr>
        <w:pStyle w:val="Heading1"/>
      </w:pPr>
      <w:bookmarkStart w:id="3" w:name="_Toc159251895"/>
      <w:r w:rsidRPr="009B495D">
        <w:lastRenderedPageBreak/>
        <w:t xml:space="preserve">Food poisoning </w:t>
      </w:r>
      <w:r>
        <w:t>–</w:t>
      </w:r>
      <w:r w:rsidRPr="009B495D">
        <w:t xml:space="preserve"> prevention</w:t>
      </w:r>
      <w:bookmarkEnd w:id="3"/>
    </w:p>
    <w:p w14:paraId="5AEC5F4F" w14:textId="00727444" w:rsidR="000269C3" w:rsidRDefault="000269C3" w:rsidP="000801B8">
      <w:pPr>
        <w:pStyle w:val="Body"/>
        <w:rPr>
          <w:lang w:eastAsia="en-AU"/>
        </w:rPr>
      </w:pPr>
      <w:r w:rsidRPr="000269C3">
        <w:rPr>
          <w:lang w:eastAsia="en-AU"/>
        </w:rPr>
        <w:t>There are some simple rules you can follow to minimise the risk of food poisoning.</w:t>
      </w:r>
    </w:p>
    <w:p w14:paraId="478681C2" w14:textId="20491CC3" w:rsidR="001405DD" w:rsidRPr="001405DD" w:rsidRDefault="001405DD" w:rsidP="000801B8">
      <w:pPr>
        <w:pStyle w:val="Body"/>
        <w:rPr>
          <w:color w:val="C5511A"/>
          <w:lang w:eastAsia="en-AU"/>
        </w:rPr>
      </w:pPr>
      <w:r w:rsidRPr="001405DD">
        <w:rPr>
          <w:color w:val="C5511A"/>
          <w:lang w:eastAsia="en-AU"/>
        </w:rPr>
        <w:t xml:space="preserve">When you prepare food </w:t>
      </w:r>
    </w:p>
    <w:p w14:paraId="3FF371C5" w14:textId="77777777" w:rsidR="000801B8" w:rsidRPr="000801B8" w:rsidRDefault="00953A5D" w:rsidP="000801B8">
      <w:pPr>
        <w:pStyle w:val="Bullet1"/>
        <w:rPr>
          <w:lang w:eastAsia="en-AU"/>
        </w:rPr>
      </w:pPr>
      <w:hyperlink r:id="rId22" w:history="1">
        <w:r w:rsidR="000801B8" w:rsidRPr="000801B8">
          <w:rPr>
            <w:lang w:eastAsia="en-AU"/>
          </w:rPr>
          <w:t>Wash your hands</w:t>
        </w:r>
      </w:hyperlink>
      <w:r w:rsidR="000801B8" w:rsidRPr="000801B8">
        <w:rPr>
          <w:lang w:eastAsia="en-AU"/>
        </w:rPr>
        <w:t> in warm, soapy water and dry them well before preparing food. Wet hands are more likely to transmit bacteria so take the time to dry them thoroughly.</w:t>
      </w:r>
    </w:p>
    <w:p w14:paraId="796057DF" w14:textId="77777777" w:rsidR="000801B8" w:rsidRPr="000801B8" w:rsidRDefault="000801B8" w:rsidP="000801B8">
      <w:pPr>
        <w:pStyle w:val="Bullet1"/>
        <w:rPr>
          <w:lang w:eastAsia="en-AU"/>
        </w:rPr>
      </w:pPr>
      <w:r w:rsidRPr="000801B8">
        <w:rPr>
          <w:lang w:eastAsia="en-AU"/>
        </w:rPr>
        <w:t>Don't use the same cutting board for raw food that will be cooked (such as meat) and foods served uncooked (such as salads). This reduces the chances of cross-contamination of food.</w:t>
      </w:r>
    </w:p>
    <w:p w14:paraId="001806E5" w14:textId="77777777" w:rsidR="000801B8" w:rsidRPr="000801B8" w:rsidRDefault="000801B8" w:rsidP="000801B8">
      <w:pPr>
        <w:pStyle w:val="Bullet1"/>
        <w:rPr>
          <w:lang w:eastAsia="en-AU"/>
        </w:rPr>
      </w:pPr>
      <w:r w:rsidRPr="000801B8">
        <w:rPr>
          <w:lang w:eastAsia="en-AU"/>
        </w:rPr>
        <w:t>If you don't have separate cutting boards or utensils to prepare raw foods and ready-to-eat foods, thoroughly clean and dry them between each use.</w:t>
      </w:r>
    </w:p>
    <w:p w14:paraId="34CD1C7D" w14:textId="77777777" w:rsidR="000801B8" w:rsidRPr="000801B8" w:rsidRDefault="000801B8" w:rsidP="000801B8">
      <w:pPr>
        <w:pStyle w:val="Bullet1"/>
        <w:rPr>
          <w:lang w:eastAsia="en-AU"/>
        </w:rPr>
      </w:pPr>
      <w:r w:rsidRPr="000801B8">
        <w:rPr>
          <w:lang w:eastAsia="en-AU"/>
        </w:rPr>
        <w:t>Note that most food should be cooked to a temperature of at least 75 °C.</w:t>
      </w:r>
    </w:p>
    <w:p w14:paraId="3BCAC213" w14:textId="77777777" w:rsidR="000801B8" w:rsidRPr="000801B8" w:rsidRDefault="000801B8" w:rsidP="000801B8">
      <w:pPr>
        <w:pStyle w:val="Bullet1"/>
        <w:rPr>
          <w:lang w:eastAsia="en-AU"/>
        </w:rPr>
      </w:pPr>
      <w:r w:rsidRPr="000801B8">
        <w:rPr>
          <w:lang w:eastAsia="en-AU"/>
        </w:rPr>
        <w:t>Check the cooking temperature with a thermometer. If you don't have one, make sure you cook poultry until the meat is white, particularly near the bone. Cook hamburgers, mince, rolled roasts and sausages right through until their juices run clear. Cook white fish until it flakes easily with a fork.</w:t>
      </w:r>
    </w:p>
    <w:p w14:paraId="6C843222" w14:textId="77777777" w:rsidR="000801B8" w:rsidRPr="000801B8" w:rsidRDefault="000801B8" w:rsidP="000801B8">
      <w:pPr>
        <w:pStyle w:val="Bullet1"/>
        <w:rPr>
          <w:lang w:eastAsia="en-AU"/>
        </w:rPr>
      </w:pPr>
      <w:r w:rsidRPr="000801B8">
        <w:rPr>
          <w:lang w:eastAsia="en-AU"/>
        </w:rPr>
        <w:t>Rinse raw fruits and vegetables with clean water before using them.</w:t>
      </w:r>
    </w:p>
    <w:p w14:paraId="077FD884" w14:textId="11682735" w:rsidR="001405DD" w:rsidRPr="000801B8" w:rsidRDefault="000801B8" w:rsidP="001405DD">
      <w:pPr>
        <w:pStyle w:val="Bullet1"/>
        <w:rPr>
          <w:lang w:eastAsia="en-AU"/>
        </w:rPr>
      </w:pPr>
      <w:r w:rsidRPr="000801B8">
        <w:rPr>
          <w:lang w:eastAsia="en-AU"/>
        </w:rPr>
        <w:t>If you feel unwell, let someone else prepare the food.</w:t>
      </w:r>
      <w:r w:rsidR="001405DD">
        <w:rPr>
          <w:lang w:eastAsia="en-AU"/>
        </w:rPr>
        <w:br/>
      </w:r>
    </w:p>
    <w:p w14:paraId="34E1554A" w14:textId="10147708" w:rsidR="000801B8" w:rsidRPr="001405DD" w:rsidRDefault="001405DD" w:rsidP="000801B8">
      <w:pPr>
        <w:pStyle w:val="Body"/>
        <w:rPr>
          <w:color w:val="C5511A"/>
          <w:lang w:eastAsia="en-AU"/>
        </w:rPr>
      </w:pPr>
      <w:r w:rsidRPr="001405DD">
        <w:rPr>
          <w:color w:val="C5511A"/>
          <w:lang w:eastAsia="en-AU"/>
        </w:rPr>
        <w:t xml:space="preserve">When you store food </w:t>
      </w:r>
    </w:p>
    <w:p w14:paraId="269AA859" w14:textId="77777777" w:rsidR="00B54EAE" w:rsidRPr="00B54EAE" w:rsidRDefault="00B54EAE" w:rsidP="00B54EAE">
      <w:pPr>
        <w:pStyle w:val="Bullet1"/>
        <w:rPr>
          <w:lang w:eastAsia="en-AU"/>
        </w:rPr>
      </w:pPr>
      <w:r w:rsidRPr="00B54EAE">
        <w:rPr>
          <w:lang w:eastAsia="en-AU"/>
        </w:rPr>
        <w:t>Separate raw food from cooked food, and store raw food at the bottom of the fridge to avoid juices dripping onto, and contaminating, other food.</w:t>
      </w:r>
    </w:p>
    <w:p w14:paraId="1639322E" w14:textId="77777777" w:rsidR="00B54EAE" w:rsidRPr="00B54EAE" w:rsidRDefault="00B54EAE" w:rsidP="00B54EAE">
      <w:pPr>
        <w:pStyle w:val="Bullet1"/>
        <w:rPr>
          <w:lang w:eastAsia="en-AU"/>
        </w:rPr>
      </w:pPr>
      <w:r w:rsidRPr="00B54EAE">
        <w:rPr>
          <w:lang w:eastAsia="en-AU"/>
        </w:rPr>
        <w:t>Check your fridge temperature is below 5 °C and your freezer temperature is below -15 °C.</w:t>
      </w:r>
    </w:p>
    <w:p w14:paraId="2B46CC01" w14:textId="77777777" w:rsidR="00B54EAE" w:rsidRPr="00B54EAE" w:rsidRDefault="00B54EAE" w:rsidP="00B54EAE">
      <w:pPr>
        <w:pStyle w:val="Bullet1"/>
        <w:rPr>
          <w:lang w:eastAsia="en-AU"/>
        </w:rPr>
      </w:pPr>
      <w:r w:rsidRPr="00B54EAE">
        <w:rPr>
          <w:lang w:eastAsia="en-AU"/>
        </w:rPr>
        <w:t>Allow cooked foods to cool to room temperature (about 21 °C) before storing in the refrigerator. This should not take more than 2 hours - cooling will be quicker if you put hot food into smaller containers rather than leaving it in one large one. This prevents the refrigerator temperature from rising and reduces the risk of bacterial growth in all food stored in the fridge.</w:t>
      </w:r>
    </w:p>
    <w:p w14:paraId="560D0C2B" w14:textId="77777777" w:rsidR="00B54EAE" w:rsidRPr="00B54EAE" w:rsidRDefault="00B54EAE" w:rsidP="00B54EAE">
      <w:pPr>
        <w:pStyle w:val="Bullet1"/>
        <w:rPr>
          <w:lang w:eastAsia="en-AU"/>
        </w:rPr>
      </w:pPr>
      <w:r w:rsidRPr="00B54EAE">
        <w:rPr>
          <w:lang w:eastAsia="en-AU"/>
        </w:rPr>
        <w:t>Cover all food with lids, tin foil or plastic wrap.</w:t>
      </w:r>
    </w:p>
    <w:p w14:paraId="4D98A43D" w14:textId="77777777" w:rsidR="00B54EAE" w:rsidRPr="00B54EAE" w:rsidRDefault="00B54EAE" w:rsidP="00B54EAE">
      <w:pPr>
        <w:pStyle w:val="Bullet1"/>
        <w:rPr>
          <w:lang w:eastAsia="en-AU"/>
        </w:rPr>
      </w:pPr>
      <w:r w:rsidRPr="00B54EAE">
        <w:rPr>
          <w:lang w:eastAsia="en-AU"/>
        </w:rPr>
        <w:t>Don't store food in opened tin cans.</w:t>
      </w:r>
    </w:p>
    <w:p w14:paraId="754BA556" w14:textId="77777777" w:rsidR="00FE6DF3" w:rsidRDefault="00FE6DF3" w:rsidP="00FE6DF3">
      <w:pPr>
        <w:pStyle w:val="Heading1"/>
        <w:rPr>
          <w:sz w:val="36"/>
          <w:lang w:eastAsia="en-AU"/>
        </w:rPr>
      </w:pPr>
      <w:bookmarkStart w:id="4" w:name="_Toc159251896"/>
      <w:r>
        <w:t>Looking after your baby or young child without gas or electricity</w:t>
      </w:r>
      <w:bookmarkEnd w:id="4"/>
    </w:p>
    <w:p w14:paraId="7212D557" w14:textId="77777777" w:rsidR="00FE6DF3" w:rsidRDefault="00FE6DF3" w:rsidP="00FE6DF3">
      <w:pPr>
        <w:pStyle w:val="Body"/>
      </w:pPr>
      <w:r>
        <w:t>Parenting without gas or electricity can be tricky, particularly where </w:t>
      </w:r>
      <w:hyperlink r:id="rId23" w:history="1">
        <w:r w:rsidRPr="00E82725">
          <w:t>food preparation</w:t>
        </w:r>
      </w:hyperlink>
      <w:r>
        <w:t> and hygiene are concerned. Suggestions include:</w:t>
      </w:r>
    </w:p>
    <w:p w14:paraId="578F699C" w14:textId="2BF361B2" w:rsidR="00FE6DF3" w:rsidRDefault="00FE6DF3" w:rsidP="00FE6DF3">
      <w:pPr>
        <w:pStyle w:val="Bullet1"/>
      </w:pPr>
      <w:r>
        <w:t>Maintain personal hygiene after changing nappies or before handling food by </w:t>
      </w:r>
      <w:r w:rsidRPr="00E82725">
        <w:t>washing your hands</w:t>
      </w:r>
      <w:r>
        <w:t> with soap and cold water.</w:t>
      </w:r>
    </w:p>
    <w:p w14:paraId="33D35B04" w14:textId="77777777" w:rsidR="00FE6DF3" w:rsidRDefault="00FE6DF3" w:rsidP="00FE6DF3">
      <w:pPr>
        <w:pStyle w:val="Bullet1"/>
      </w:pPr>
      <w:r>
        <w:t>Use disposable instead of cloth nappies.</w:t>
      </w:r>
    </w:p>
    <w:p w14:paraId="4E577E05" w14:textId="77777777" w:rsidR="00FE6DF3" w:rsidRDefault="00FE6DF3" w:rsidP="00FE6DF3">
      <w:pPr>
        <w:pStyle w:val="Bullet1"/>
      </w:pPr>
      <w:r>
        <w:t>If you can’t boil bottles, sterilise them in commercially prepared disinfecting solutions. Follow the instructions on the manufacturer’s label.</w:t>
      </w:r>
    </w:p>
    <w:p w14:paraId="3ACE0CBF" w14:textId="0031A567" w:rsidR="00EC4515" w:rsidRDefault="00FE6DF3" w:rsidP="00320D1C">
      <w:pPr>
        <w:pStyle w:val="Bullet1"/>
      </w:pPr>
      <w:r>
        <w:t>Don’t use the microwave oven to warm up your baby’s bottle, as you risk scalding. It is fine to give your baby cold milk.</w:t>
      </w:r>
    </w:p>
    <w:p w14:paraId="03B4ECC4" w14:textId="0EB980D7" w:rsidR="002B03DC" w:rsidRPr="00F74E32" w:rsidRDefault="002B03DC" w:rsidP="00F74E32">
      <w:pPr>
        <w:pStyle w:val="Bullet1"/>
        <w:numPr>
          <w:ilvl w:val="0"/>
          <w:numId w:val="0"/>
        </w:numPr>
        <w:rPr>
          <w:rStyle w:val="Heading1Char"/>
          <w:rFonts w:eastAsia="Times" w:cs="Times New Roman"/>
          <w:bCs w:val="0"/>
          <w:color w:val="auto"/>
          <w:kern w:val="0"/>
          <w:sz w:val="21"/>
          <w:szCs w:val="20"/>
        </w:rPr>
      </w:pPr>
    </w:p>
    <w:p w14:paraId="53A76005" w14:textId="5CD60156" w:rsidR="0057179E" w:rsidRDefault="0057179E" w:rsidP="0057179E">
      <w:pPr>
        <w:pStyle w:val="Body"/>
        <w:rPr>
          <w:rStyle w:val="Heading1Char"/>
        </w:rPr>
      </w:pPr>
      <w:bookmarkStart w:id="5" w:name="_Toc159251897"/>
      <w:r w:rsidRPr="0056135C">
        <w:rPr>
          <w:rStyle w:val="Heading1Char"/>
        </w:rPr>
        <w:t>Preventing illness from contaminated water</w:t>
      </w:r>
      <w:bookmarkEnd w:id="5"/>
    </w:p>
    <w:p w14:paraId="571B7934" w14:textId="77777777" w:rsidR="0057179E" w:rsidRPr="000C314A" w:rsidRDefault="0057179E" w:rsidP="0057179E">
      <w:pPr>
        <w:pStyle w:val="Body"/>
        <w:rPr>
          <w:bCs/>
        </w:rPr>
      </w:pPr>
      <w:r>
        <w:rPr>
          <w:rFonts w:cs="Arial"/>
          <w:color w:val="222222"/>
          <w:shd w:val="clear" w:color="auto" w:fill="FFFFFF"/>
        </w:rPr>
        <w:t>Water used for drinking needs to be safe to prevent disease and ill health.</w:t>
      </w:r>
    </w:p>
    <w:p w14:paraId="5405B47A" w14:textId="77777777" w:rsidR="0057179E" w:rsidRDefault="0057179E" w:rsidP="0057179E">
      <w:pPr>
        <w:pStyle w:val="Bullet1"/>
        <w:rPr>
          <w:sz w:val="24"/>
          <w:lang w:eastAsia="en-AU"/>
        </w:rPr>
      </w:pPr>
      <w:r>
        <w:lastRenderedPageBreak/>
        <w:t>Local water authorities will tell you if tap water is safe or unsafe to drink, use for cooking, cleaning or bathing.</w:t>
      </w:r>
    </w:p>
    <w:p w14:paraId="79E99E6F" w14:textId="77777777" w:rsidR="0057179E" w:rsidRDefault="0057179E" w:rsidP="0057179E">
      <w:pPr>
        <w:pStyle w:val="Bullet1"/>
      </w:pPr>
      <w:r>
        <w:t>If the water is not safe, use bottled, boiled or disinfected water.</w:t>
      </w:r>
    </w:p>
    <w:p w14:paraId="02B80ABF" w14:textId="6C53A3F1" w:rsidR="00F74E32" w:rsidRPr="00191470" w:rsidRDefault="0057179E" w:rsidP="00F74E32">
      <w:pPr>
        <w:pStyle w:val="Bullet1"/>
      </w:pPr>
      <w:r>
        <w:t>An above ground </w:t>
      </w:r>
      <w:r w:rsidRPr="004D7B3A">
        <w:t>rainwater tank</w:t>
      </w:r>
      <w:r>
        <w:t> that has not been inundated with floodwaters or damaged should be safe for continued use.</w:t>
      </w:r>
      <w:r w:rsidR="00F74E32">
        <w:br/>
      </w:r>
    </w:p>
    <w:p w14:paraId="6CDC1F3D" w14:textId="3FF0ADD7" w:rsidR="0057179E" w:rsidRPr="0057179E" w:rsidRDefault="0057179E" w:rsidP="0057179E">
      <w:pPr>
        <w:pStyle w:val="Body"/>
        <w:rPr>
          <w:bCs/>
        </w:rPr>
      </w:pPr>
      <w:r>
        <w:rPr>
          <w:bCs/>
        </w:rPr>
        <w:t>More information</w:t>
      </w:r>
      <w:r w:rsidR="00F74E32">
        <w:rPr>
          <w:bCs/>
        </w:rPr>
        <w:br/>
      </w:r>
      <w:hyperlink r:id="rId24" w:anchor="preventing-illness-from-contaminated-water" w:history="1">
        <w:r w:rsidRPr="00404645">
          <w:rPr>
            <w:rStyle w:val="Hyperlink"/>
          </w:rPr>
          <w:t>https://www.betterhealth.vic.gov.au/health/healthyliving/emergencies-floods#preventing-illness-from-contaminated-water</w:t>
        </w:r>
      </w:hyperlink>
    </w:p>
    <w:p w14:paraId="6A890054" w14:textId="474948DC" w:rsidR="009835B8" w:rsidRDefault="009835B8" w:rsidP="009835B8">
      <w:pPr>
        <w:pStyle w:val="Heading1"/>
      </w:pPr>
      <w:bookmarkStart w:id="6" w:name="_Toc159251898"/>
      <w:r>
        <w:t>Mental health – Trauma – reaction and recovery</w:t>
      </w:r>
      <w:bookmarkEnd w:id="6"/>
      <w:r>
        <w:t xml:space="preserve"> </w:t>
      </w:r>
    </w:p>
    <w:p w14:paraId="7C0CB7FA" w14:textId="150710BF" w:rsidR="00826777" w:rsidRDefault="00826777" w:rsidP="00826777">
      <w:pPr>
        <w:pStyle w:val="Body"/>
        <w:rPr>
          <w:lang w:eastAsia="en-AU"/>
        </w:rPr>
      </w:pPr>
      <w:r w:rsidRPr="00826777">
        <w:rPr>
          <w:lang w:eastAsia="en-AU"/>
        </w:rPr>
        <w:t>It is normal to have strong emotional or physical reactions following a distressing event. On most occasions though, these reactions subside as a part of the body’s natural healing and recovery process.</w:t>
      </w:r>
    </w:p>
    <w:p w14:paraId="71921651" w14:textId="4C81E6D2" w:rsidR="001F1F59" w:rsidRDefault="001F1F59" w:rsidP="00495840">
      <w:pPr>
        <w:pStyle w:val="Bullet1"/>
        <w:numPr>
          <w:ilvl w:val="0"/>
          <w:numId w:val="0"/>
        </w:numPr>
        <w:ind w:left="284" w:hanging="284"/>
        <w:rPr>
          <w:lang w:eastAsia="en-AU"/>
        </w:rPr>
      </w:pPr>
      <w:r w:rsidRPr="001F1F59">
        <w:rPr>
          <w:lang w:eastAsia="en-AU"/>
        </w:rPr>
        <w:t>People can experience a range of physical, mental, emotional and behavioural reactions.</w:t>
      </w:r>
      <w:r w:rsidR="00495840">
        <w:rPr>
          <w:lang w:eastAsia="en-AU"/>
        </w:rPr>
        <w:t xml:space="preserve"> For example, </w:t>
      </w:r>
    </w:p>
    <w:p w14:paraId="2267F50C" w14:textId="43FCA40B" w:rsidR="00495840" w:rsidRDefault="00495840">
      <w:pPr>
        <w:pStyle w:val="Bullet1"/>
        <w:rPr>
          <w:lang w:eastAsia="en-AU"/>
        </w:rPr>
      </w:pPr>
      <w:r w:rsidRPr="0048506C">
        <w:rPr>
          <w:b/>
          <w:bCs/>
          <w:lang w:eastAsia="en-AU"/>
        </w:rPr>
        <w:t>Mental reactions</w:t>
      </w:r>
      <w:r>
        <w:rPr>
          <w:lang w:eastAsia="en-AU"/>
        </w:rPr>
        <w:t xml:space="preserve"> to trauma include:</w:t>
      </w:r>
      <w:r w:rsidR="00FD0EBD">
        <w:rPr>
          <w:lang w:eastAsia="en-AU"/>
        </w:rPr>
        <w:t xml:space="preserve"> </w:t>
      </w:r>
      <w:r>
        <w:rPr>
          <w:lang w:eastAsia="en-AU"/>
        </w:rPr>
        <w:t>reduced concentration and memory</w:t>
      </w:r>
      <w:r w:rsidR="00FD0EBD">
        <w:rPr>
          <w:lang w:eastAsia="en-AU"/>
        </w:rPr>
        <w:t xml:space="preserve">, </w:t>
      </w:r>
      <w:r>
        <w:rPr>
          <w:lang w:eastAsia="en-AU"/>
        </w:rPr>
        <w:t>intrusive thoughts about the event</w:t>
      </w:r>
      <w:r w:rsidR="00FD0EBD">
        <w:rPr>
          <w:lang w:eastAsia="en-AU"/>
        </w:rPr>
        <w:t xml:space="preserve">, </w:t>
      </w:r>
      <w:r>
        <w:rPr>
          <w:lang w:eastAsia="en-AU"/>
        </w:rPr>
        <w:t>repeatedly playing parts of the event over in the mind</w:t>
      </w:r>
      <w:r w:rsidR="00FD0EBD">
        <w:rPr>
          <w:lang w:eastAsia="en-AU"/>
        </w:rPr>
        <w:t xml:space="preserve">, </w:t>
      </w:r>
      <w:r>
        <w:rPr>
          <w:lang w:eastAsia="en-AU"/>
        </w:rPr>
        <w:t>confusion or disorientation.</w:t>
      </w:r>
    </w:p>
    <w:p w14:paraId="1611D8A0" w14:textId="6360B7F1" w:rsidR="009F22D4" w:rsidRPr="009F22D4" w:rsidRDefault="009F22D4">
      <w:pPr>
        <w:pStyle w:val="Bullet1"/>
        <w:rPr>
          <w:lang w:eastAsia="en-AU"/>
        </w:rPr>
      </w:pPr>
      <w:r w:rsidRPr="0048506C">
        <w:rPr>
          <w:b/>
          <w:bCs/>
          <w:lang w:eastAsia="en-AU"/>
        </w:rPr>
        <w:t>Emotional reactions</w:t>
      </w:r>
      <w:r w:rsidRPr="009F22D4">
        <w:rPr>
          <w:lang w:eastAsia="en-AU"/>
        </w:rPr>
        <w:t xml:space="preserve"> to trauma can include:</w:t>
      </w:r>
      <w:r>
        <w:rPr>
          <w:lang w:eastAsia="en-AU"/>
        </w:rPr>
        <w:t xml:space="preserve"> </w:t>
      </w:r>
      <w:r w:rsidRPr="009F22D4">
        <w:rPr>
          <w:lang w:eastAsia="en-AU"/>
        </w:rPr>
        <w:t>fear, anxiety and </w:t>
      </w:r>
      <w:hyperlink r:id="rId25" w:history="1">
        <w:r w:rsidRPr="009F22D4">
          <w:rPr>
            <w:b/>
            <w:bCs/>
            <w:color w:val="008055"/>
            <w:u w:val="single"/>
            <w:lang w:eastAsia="en-AU"/>
          </w:rPr>
          <w:t>panic</w:t>
        </w:r>
      </w:hyperlink>
      <w:r>
        <w:rPr>
          <w:lang w:eastAsia="en-AU"/>
        </w:rPr>
        <w:t xml:space="preserve">, </w:t>
      </w:r>
      <w:r w:rsidRPr="009F22D4">
        <w:rPr>
          <w:lang w:eastAsia="en-AU"/>
        </w:rPr>
        <w:t>shock – difficulty believing in what has happened, feeling detached and confused</w:t>
      </w:r>
      <w:r>
        <w:rPr>
          <w:lang w:eastAsia="en-AU"/>
        </w:rPr>
        <w:t xml:space="preserve">, </w:t>
      </w:r>
      <w:r w:rsidRPr="009F22D4">
        <w:rPr>
          <w:lang w:eastAsia="en-AU"/>
        </w:rPr>
        <w:t>feeling numb and detached</w:t>
      </w:r>
      <w:r>
        <w:rPr>
          <w:lang w:eastAsia="en-AU"/>
        </w:rPr>
        <w:t xml:space="preserve">, </w:t>
      </w:r>
      <w:r w:rsidRPr="009F22D4">
        <w:rPr>
          <w:lang w:eastAsia="en-AU"/>
        </w:rPr>
        <w:t>not wanting to connect with others or becoming withdrawn from those around you</w:t>
      </w:r>
      <w:r w:rsidR="009E1EF4">
        <w:rPr>
          <w:lang w:eastAsia="en-AU"/>
        </w:rPr>
        <w:t>.</w:t>
      </w:r>
    </w:p>
    <w:p w14:paraId="70D89E31" w14:textId="586522E6" w:rsidR="009F22D4" w:rsidRPr="001F1F59" w:rsidRDefault="009E1EF4" w:rsidP="0048506C">
      <w:pPr>
        <w:pStyle w:val="Bullet1"/>
        <w:rPr>
          <w:lang w:eastAsia="en-AU"/>
        </w:rPr>
      </w:pPr>
      <w:r w:rsidRPr="0048506C">
        <w:rPr>
          <w:b/>
          <w:bCs/>
          <w:lang w:eastAsia="en-AU"/>
        </w:rPr>
        <w:t>Behavioural reactions</w:t>
      </w:r>
      <w:r>
        <w:rPr>
          <w:lang w:eastAsia="en-AU"/>
        </w:rPr>
        <w:t xml:space="preserve"> to trauma can include: avoiding reminders of the event, inability to stop focusing on what occurred, getting immersed in recovery-related tasks, losing touch with normal daily routines, changed appetite, such as eating a lot more or a lot less, turning to substances such as alcohol, cigarettes and coffee, sleeping problems.</w:t>
      </w:r>
    </w:p>
    <w:p w14:paraId="343B33B3" w14:textId="04EE3869" w:rsidR="001F1F59" w:rsidRPr="002C0E7D" w:rsidRDefault="001F1F59" w:rsidP="004F2C44">
      <w:pPr>
        <w:pStyle w:val="Bullet1"/>
        <w:rPr>
          <w:lang w:eastAsia="en-AU"/>
        </w:rPr>
      </w:pPr>
      <w:r w:rsidRPr="001F1F59">
        <w:rPr>
          <w:lang w:eastAsia="en-AU"/>
        </w:rPr>
        <w:t>Seek professional help if you don’t begin to return to normal after three or four weeks.</w:t>
      </w:r>
      <w:r w:rsidR="002C0E7D">
        <w:rPr>
          <w:lang w:eastAsia="en-AU"/>
        </w:rPr>
        <w:br/>
      </w:r>
    </w:p>
    <w:p w14:paraId="0EB3CE74" w14:textId="7B9A489E" w:rsidR="001E18D1" w:rsidRDefault="00E87A74" w:rsidP="004F2C44">
      <w:pPr>
        <w:pStyle w:val="Body"/>
        <w:rPr>
          <w:bCs/>
        </w:rPr>
      </w:pPr>
      <w:r>
        <w:rPr>
          <w:bCs/>
        </w:rPr>
        <w:t>More information</w:t>
      </w:r>
      <w:r w:rsidR="00F74E32">
        <w:rPr>
          <w:bCs/>
        </w:rPr>
        <w:br/>
      </w:r>
      <w:hyperlink r:id="rId26" w:history="1">
        <w:r w:rsidR="00F74E32" w:rsidRPr="005E2D3C">
          <w:rPr>
            <w:rStyle w:val="Hyperlink"/>
          </w:rPr>
          <w:t>https://www.betterhealth.vic.gov.au/health/conditionsandtreatments/trauma-reaction-and-recovery</w:t>
        </w:r>
      </w:hyperlink>
      <w:r w:rsidR="009E410E">
        <w:rPr>
          <w:bCs/>
        </w:rPr>
        <w:t xml:space="preserve"> </w:t>
      </w:r>
      <w:hyperlink r:id="rId27" w:history="1">
        <w:r w:rsidR="00F74E32" w:rsidRPr="005E2D3C">
          <w:rPr>
            <w:rStyle w:val="Hyperlink"/>
            <w:bCs/>
          </w:rPr>
          <w:t>https://www.betterhealth.vic.gov.au/health/healthyliving/talking-to-children-about-bushfires</w:t>
        </w:r>
      </w:hyperlink>
      <w:r w:rsidR="009E410E">
        <w:rPr>
          <w:bCs/>
        </w:rPr>
        <w:t xml:space="preserve"> </w:t>
      </w:r>
    </w:p>
    <w:p w14:paraId="796D0D5B" w14:textId="33C459BF" w:rsidR="009835B8" w:rsidRDefault="009835B8" w:rsidP="009835B8">
      <w:pPr>
        <w:pStyle w:val="Heading1"/>
      </w:pPr>
      <w:bookmarkStart w:id="7" w:name="_Toc159251899"/>
      <w:r>
        <w:t>Mental health – services and support</w:t>
      </w:r>
      <w:bookmarkEnd w:id="7"/>
      <w:r>
        <w:t xml:space="preserve"> </w:t>
      </w:r>
    </w:p>
    <w:p w14:paraId="7E7CA023" w14:textId="36F3B2EF" w:rsidR="002C0E7D" w:rsidRPr="002C0E7D" w:rsidRDefault="002C0E7D" w:rsidP="002C0E7D">
      <w:pPr>
        <w:pStyle w:val="Body"/>
      </w:pPr>
      <w:r w:rsidRPr="002C0E7D">
        <w:t>Sometimes it can be hard to know who to talk to if you are experiencing a mental health crisis. If you do not have family and friends living nearby or a strong local support network, it can be hard to get through difficult times on your own. Whether you are in a crisis or you just feel down and need to talk to someone, it is important to know that help is available at all hours of the day and night.</w:t>
      </w:r>
    </w:p>
    <w:p w14:paraId="29EDB30C" w14:textId="0E1867D6" w:rsidR="002C0E7D" w:rsidRDefault="002C0E7D" w:rsidP="002C0E7D">
      <w:pPr>
        <w:pStyle w:val="Body"/>
      </w:pPr>
      <w:r w:rsidRPr="002C0E7D">
        <w:t>There are many free mental health hotlines and mental health online support services across Victoria, which provide crisis support, information, resources, counselling and therapy to people of all ages.</w:t>
      </w:r>
    </w:p>
    <w:p w14:paraId="2FD2AE59" w14:textId="01F629FE" w:rsidR="00F66C60" w:rsidRDefault="00F66C60" w:rsidP="00F66C60">
      <w:pPr>
        <w:pStyle w:val="Body"/>
      </w:pPr>
      <w:r>
        <w:t>With the recent bushfires and storms, it is understandable if you are feeling concerned and experiencing a mix of strong emotions or physical reactions right now.</w:t>
      </w:r>
    </w:p>
    <w:p w14:paraId="40775503" w14:textId="0F52BB41" w:rsidR="00F66C60" w:rsidRDefault="00F66C60" w:rsidP="00F66C60">
      <w:pPr>
        <w:pStyle w:val="Bullet1"/>
      </w:pPr>
      <w:r>
        <w:t>Seeking help is a sign of strength and often the first step in recovery.</w:t>
      </w:r>
    </w:p>
    <w:p w14:paraId="3D053546" w14:textId="560B6E31" w:rsidR="00F66C60" w:rsidRDefault="00F66C60" w:rsidP="00F66C60">
      <w:pPr>
        <w:pStyle w:val="Bullet1"/>
      </w:pPr>
      <w:r>
        <w:t xml:space="preserve">Talk to neighbours, friends or family, your doctor, Lifeline on 131 114 or Beyond Blue on 1300 224 636. </w:t>
      </w:r>
    </w:p>
    <w:p w14:paraId="6868F4FF" w14:textId="62EC826A" w:rsidR="00F66C60" w:rsidRPr="002C0E7D" w:rsidRDefault="00F66C60" w:rsidP="00F66C60">
      <w:pPr>
        <w:pStyle w:val="Bullet1"/>
      </w:pPr>
      <w:r>
        <w:t xml:space="preserve">For more help and information please visit Better Health: </w:t>
      </w:r>
    </w:p>
    <w:p w14:paraId="7ED0BDFB" w14:textId="00A055DF" w:rsidR="00F66C60" w:rsidRDefault="00E87A74" w:rsidP="00162CA9">
      <w:pPr>
        <w:pStyle w:val="Body"/>
      </w:pPr>
      <w:r w:rsidRPr="004F2C44">
        <w:t>More</w:t>
      </w:r>
      <w:r>
        <w:rPr>
          <w:bCs/>
        </w:rPr>
        <w:t xml:space="preserve"> information</w:t>
      </w:r>
      <w:r w:rsidR="00F66C60">
        <w:rPr>
          <w:bCs/>
        </w:rPr>
        <w:br/>
      </w:r>
      <w:hyperlink r:id="rId28" w:history="1">
        <w:r w:rsidRPr="00255E66">
          <w:rPr>
            <w:rStyle w:val="Hyperlink"/>
          </w:rPr>
          <w:t>https://www.betterhealth.vic.gov.au/health/servicesandsupport/counselling-online-and-phone-support-for-mental-illness</w:t>
        </w:r>
      </w:hyperlink>
      <w:r>
        <w:t xml:space="preserve"> </w:t>
      </w:r>
      <w:r w:rsidR="00F66C60">
        <w:br/>
      </w:r>
      <w:hyperlink r:id="rId29" w:history="1">
        <w:r w:rsidR="008828FB" w:rsidRPr="005E2D3C">
          <w:rPr>
            <w:rStyle w:val="Hyperlink"/>
          </w:rPr>
          <w:t>https://www.betterhealth.vic.gov.au/servicesandsupport/trauma-recovery-services</w:t>
        </w:r>
      </w:hyperlink>
      <w:r w:rsidR="008828FB">
        <w:t xml:space="preserve"> </w:t>
      </w:r>
    </w:p>
    <w:sectPr w:rsidR="00F66C60" w:rsidSect="00583DA5">
      <w:footerReference w:type="default" r:id="rId30"/>
      <w:type w:val="continuous"/>
      <w:pgSz w:w="11906" w:h="16838" w:code="9"/>
      <w:pgMar w:top="1418" w:right="851" w:bottom="284" w:left="851" w:header="680" w:footer="43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5CC8" w14:textId="77777777" w:rsidR="005B7F75" w:rsidRDefault="005B7F75">
      <w:r>
        <w:separator/>
      </w:r>
    </w:p>
  </w:endnote>
  <w:endnote w:type="continuationSeparator" w:id="0">
    <w:p w14:paraId="53648B43" w14:textId="77777777" w:rsidR="005B7F75" w:rsidRDefault="005B7F75">
      <w:r>
        <w:continuationSeparator/>
      </w:r>
    </w:p>
  </w:endnote>
  <w:endnote w:type="continuationNotice" w:id="1">
    <w:p w14:paraId="424567F4" w14:textId="77777777" w:rsidR="005B7F75" w:rsidRDefault="005B7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86DA" w14:textId="77777777" w:rsidR="005B7F75" w:rsidRDefault="005B7F75" w:rsidP="002862F1">
      <w:pPr>
        <w:spacing w:before="120"/>
      </w:pPr>
      <w:r>
        <w:separator/>
      </w:r>
    </w:p>
  </w:footnote>
  <w:footnote w:type="continuationSeparator" w:id="0">
    <w:p w14:paraId="2550D942" w14:textId="77777777" w:rsidR="005B7F75" w:rsidRDefault="005B7F75">
      <w:r>
        <w:continuationSeparator/>
      </w:r>
    </w:p>
  </w:footnote>
  <w:footnote w:type="continuationNotice" w:id="1">
    <w:p w14:paraId="34210523" w14:textId="77777777" w:rsidR="005B7F75" w:rsidRDefault="005B7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C65ACE"/>
    <w:multiLevelType w:val="multilevel"/>
    <w:tmpl w:val="B7D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E2121"/>
    <w:multiLevelType w:val="multilevel"/>
    <w:tmpl w:val="3C5C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22F3B"/>
    <w:multiLevelType w:val="multilevel"/>
    <w:tmpl w:val="33D6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7D27B1"/>
    <w:multiLevelType w:val="multilevel"/>
    <w:tmpl w:val="D2C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605791D"/>
    <w:multiLevelType w:val="multilevel"/>
    <w:tmpl w:val="33E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F283200"/>
    <w:multiLevelType w:val="multilevel"/>
    <w:tmpl w:val="AE44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B64811"/>
    <w:multiLevelType w:val="multilevel"/>
    <w:tmpl w:val="0BF2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7978333">
    <w:abstractNumId w:val="5"/>
  </w:num>
  <w:num w:numId="2" w16cid:durableId="2102024316">
    <w:abstractNumId w:val="9"/>
  </w:num>
  <w:num w:numId="3" w16cid:durableId="1275864989">
    <w:abstractNumId w:val="8"/>
  </w:num>
  <w:num w:numId="4" w16cid:durableId="308440871">
    <w:abstractNumId w:val="10"/>
  </w:num>
  <w:num w:numId="5" w16cid:durableId="817646991">
    <w:abstractNumId w:val="6"/>
  </w:num>
  <w:num w:numId="6" w16cid:durableId="276837177">
    <w:abstractNumId w:val="0"/>
  </w:num>
  <w:num w:numId="7" w16cid:durableId="160701037">
    <w:abstractNumId w:val="11"/>
  </w:num>
  <w:num w:numId="8" w16cid:durableId="374353119">
    <w:abstractNumId w:val="4"/>
  </w:num>
  <w:num w:numId="9" w16cid:durableId="844788305">
    <w:abstractNumId w:val="2"/>
  </w:num>
  <w:num w:numId="10" w16cid:durableId="629822602">
    <w:abstractNumId w:val="12"/>
  </w:num>
  <w:num w:numId="11" w16cid:durableId="1266843030">
    <w:abstractNumId w:val="7"/>
  </w:num>
  <w:num w:numId="12" w16cid:durableId="1463308042">
    <w:abstractNumId w:val="1"/>
  </w:num>
  <w:num w:numId="13" w16cid:durableId="6222243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246D"/>
    <w:rsid w:val="00002789"/>
    <w:rsid w:val="00003403"/>
    <w:rsid w:val="00005347"/>
    <w:rsid w:val="000072B6"/>
    <w:rsid w:val="00007B01"/>
    <w:rsid w:val="0001021B"/>
    <w:rsid w:val="00011D89"/>
    <w:rsid w:val="000154FD"/>
    <w:rsid w:val="00016FBF"/>
    <w:rsid w:val="00022271"/>
    <w:rsid w:val="000235BE"/>
    <w:rsid w:val="000235E8"/>
    <w:rsid w:val="0002366E"/>
    <w:rsid w:val="00024D89"/>
    <w:rsid w:val="000250B6"/>
    <w:rsid w:val="000269C3"/>
    <w:rsid w:val="00033D81"/>
    <w:rsid w:val="00037366"/>
    <w:rsid w:val="00041BF0"/>
    <w:rsid w:val="00042A4D"/>
    <w:rsid w:val="00042C8A"/>
    <w:rsid w:val="0004536B"/>
    <w:rsid w:val="00046B68"/>
    <w:rsid w:val="000527DD"/>
    <w:rsid w:val="000562F0"/>
    <w:rsid w:val="000578B2"/>
    <w:rsid w:val="00060959"/>
    <w:rsid w:val="00060C8F"/>
    <w:rsid w:val="0006298A"/>
    <w:rsid w:val="000663CD"/>
    <w:rsid w:val="000733FE"/>
    <w:rsid w:val="00074219"/>
    <w:rsid w:val="00074ED5"/>
    <w:rsid w:val="000801B8"/>
    <w:rsid w:val="000835C6"/>
    <w:rsid w:val="0008508E"/>
    <w:rsid w:val="00087951"/>
    <w:rsid w:val="0009113B"/>
    <w:rsid w:val="00093402"/>
    <w:rsid w:val="00094DA3"/>
    <w:rsid w:val="00096CD1"/>
    <w:rsid w:val="000A012C"/>
    <w:rsid w:val="000A0EB9"/>
    <w:rsid w:val="000A186C"/>
    <w:rsid w:val="000A1EA4"/>
    <w:rsid w:val="000A2476"/>
    <w:rsid w:val="000A59DF"/>
    <w:rsid w:val="000A641A"/>
    <w:rsid w:val="000B3EDB"/>
    <w:rsid w:val="000B543D"/>
    <w:rsid w:val="000B55F9"/>
    <w:rsid w:val="000B5BF7"/>
    <w:rsid w:val="000B6BC8"/>
    <w:rsid w:val="000C0303"/>
    <w:rsid w:val="000C314A"/>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D85"/>
    <w:rsid w:val="001405DD"/>
    <w:rsid w:val="0014255B"/>
    <w:rsid w:val="00142EA6"/>
    <w:rsid w:val="001447B3"/>
    <w:rsid w:val="00152073"/>
    <w:rsid w:val="00152189"/>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1470"/>
    <w:rsid w:val="00192F9D"/>
    <w:rsid w:val="00196EB8"/>
    <w:rsid w:val="00196EFB"/>
    <w:rsid w:val="001979FF"/>
    <w:rsid w:val="00197B17"/>
    <w:rsid w:val="001A1950"/>
    <w:rsid w:val="001A1C54"/>
    <w:rsid w:val="001A2F1F"/>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D7F20"/>
    <w:rsid w:val="001E0C5D"/>
    <w:rsid w:val="001E18D1"/>
    <w:rsid w:val="001E2A36"/>
    <w:rsid w:val="001E44DF"/>
    <w:rsid w:val="001E5058"/>
    <w:rsid w:val="001E68A5"/>
    <w:rsid w:val="001E6BB0"/>
    <w:rsid w:val="001E7282"/>
    <w:rsid w:val="001F1F59"/>
    <w:rsid w:val="001F3826"/>
    <w:rsid w:val="001F6E46"/>
    <w:rsid w:val="001F7186"/>
    <w:rsid w:val="001F7C91"/>
    <w:rsid w:val="00200176"/>
    <w:rsid w:val="00202C65"/>
    <w:rsid w:val="002033B7"/>
    <w:rsid w:val="00206463"/>
    <w:rsid w:val="00206F2F"/>
    <w:rsid w:val="00207EDA"/>
    <w:rsid w:val="0021053D"/>
    <w:rsid w:val="00210A92"/>
    <w:rsid w:val="00216C03"/>
    <w:rsid w:val="00220C04"/>
    <w:rsid w:val="0022278D"/>
    <w:rsid w:val="0022701F"/>
    <w:rsid w:val="00227689"/>
    <w:rsid w:val="00227C68"/>
    <w:rsid w:val="002333F5"/>
    <w:rsid w:val="00233724"/>
    <w:rsid w:val="002365B4"/>
    <w:rsid w:val="00237BF2"/>
    <w:rsid w:val="002432E1"/>
    <w:rsid w:val="00246207"/>
    <w:rsid w:val="00246C5E"/>
    <w:rsid w:val="00250960"/>
    <w:rsid w:val="00251343"/>
    <w:rsid w:val="002536A4"/>
    <w:rsid w:val="00254F58"/>
    <w:rsid w:val="002620BC"/>
    <w:rsid w:val="00262802"/>
    <w:rsid w:val="00263A90"/>
    <w:rsid w:val="00263C1F"/>
    <w:rsid w:val="0026408B"/>
    <w:rsid w:val="002665DE"/>
    <w:rsid w:val="00267C3E"/>
    <w:rsid w:val="002709BB"/>
    <w:rsid w:val="00270C3A"/>
    <w:rsid w:val="0027113F"/>
    <w:rsid w:val="00272C0B"/>
    <w:rsid w:val="00273BAC"/>
    <w:rsid w:val="002763B3"/>
    <w:rsid w:val="002802E3"/>
    <w:rsid w:val="0028213D"/>
    <w:rsid w:val="002862F1"/>
    <w:rsid w:val="00291373"/>
    <w:rsid w:val="0029597D"/>
    <w:rsid w:val="002962C3"/>
    <w:rsid w:val="0029752B"/>
    <w:rsid w:val="002A079F"/>
    <w:rsid w:val="002A0A9C"/>
    <w:rsid w:val="002A483C"/>
    <w:rsid w:val="002B03DC"/>
    <w:rsid w:val="002B0C7C"/>
    <w:rsid w:val="002B1729"/>
    <w:rsid w:val="002B36C7"/>
    <w:rsid w:val="002B4DD4"/>
    <w:rsid w:val="002B5277"/>
    <w:rsid w:val="002B5375"/>
    <w:rsid w:val="002B77C1"/>
    <w:rsid w:val="002C0E7D"/>
    <w:rsid w:val="002C0ED7"/>
    <w:rsid w:val="002C2728"/>
    <w:rsid w:val="002C63EF"/>
    <w:rsid w:val="002C7547"/>
    <w:rsid w:val="002D1E0D"/>
    <w:rsid w:val="002D5006"/>
    <w:rsid w:val="002E01D0"/>
    <w:rsid w:val="002E0DAB"/>
    <w:rsid w:val="002E161D"/>
    <w:rsid w:val="002E2EFC"/>
    <w:rsid w:val="002E3100"/>
    <w:rsid w:val="002E3557"/>
    <w:rsid w:val="002E6C95"/>
    <w:rsid w:val="002E7C36"/>
    <w:rsid w:val="002F0107"/>
    <w:rsid w:val="002F3D32"/>
    <w:rsid w:val="002F5F31"/>
    <w:rsid w:val="002F5F46"/>
    <w:rsid w:val="00302216"/>
    <w:rsid w:val="0030362D"/>
    <w:rsid w:val="00303E53"/>
    <w:rsid w:val="00305CC1"/>
    <w:rsid w:val="00306E5F"/>
    <w:rsid w:val="00307E14"/>
    <w:rsid w:val="00314054"/>
    <w:rsid w:val="00315BD8"/>
    <w:rsid w:val="00316F27"/>
    <w:rsid w:val="00320D1C"/>
    <w:rsid w:val="003214F1"/>
    <w:rsid w:val="00322049"/>
    <w:rsid w:val="00322E4B"/>
    <w:rsid w:val="00324315"/>
    <w:rsid w:val="00324FA4"/>
    <w:rsid w:val="00327870"/>
    <w:rsid w:val="0033259D"/>
    <w:rsid w:val="003333D2"/>
    <w:rsid w:val="003406C6"/>
    <w:rsid w:val="003418CC"/>
    <w:rsid w:val="0034431C"/>
    <w:rsid w:val="003459BD"/>
    <w:rsid w:val="00350D38"/>
    <w:rsid w:val="00351B36"/>
    <w:rsid w:val="00356314"/>
    <w:rsid w:val="00357B4E"/>
    <w:rsid w:val="0036078B"/>
    <w:rsid w:val="003647F8"/>
    <w:rsid w:val="0036532D"/>
    <w:rsid w:val="00367CEA"/>
    <w:rsid w:val="003716FD"/>
    <w:rsid w:val="0037204B"/>
    <w:rsid w:val="00373890"/>
    <w:rsid w:val="003744CF"/>
    <w:rsid w:val="00374717"/>
    <w:rsid w:val="0037676C"/>
    <w:rsid w:val="00381043"/>
    <w:rsid w:val="003829E5"/>
    <w:rsid w:val="00384FCE"/>
    <w:rsid w:val="00386109"/>
    <w:rsid w:val="00386944"/>
    <w:rsid w:val="00387225"/>
    <w:rsid w:val="00392C20"/>
    <w:rsid w:val="00394507"/>
    <w:rsid w:val="003956CC"/>
    <w:rsid w:val="00395C9A"/>
    <w:rsid w:val="003A0853"/>
    <w:rsid w:val="003A1B03"/>
    <w:rsid w:val="003A6B67"/>
    <w:rsid w:val="003B13B6"/>
    <w:rsid w:val="003B15E6"/>
    <w:rsid w:val="003B408A"/>
    <w:rsid w:val="003B5733"/>
    <w:rsid w:val="003B5B9F"/>
    <w:rsid w:val="003C08A2"/>
    <w:rsid w:val="003C2045"/>
    <w:rsid w:val="003C43A1"/>
    <w:rsid w:val="003C4FC0"/>
    <w:rsid w:val="003C55F4"/>
    <w:rsid w:val="003C7897"/>
    <w:rsid w:val="003C7A3F"/>
    <w:rsid w:val="003D161E"/>
    <w:rsid w:val="003D2766"/>
    <w:rsid w:val="003D2A74"/>
    <w:rsid w:val="003D3E8F"/>
    <w:rsid w:val="003D6475"/>
    <w:rsid w:val="003E2439"/>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398E"/>
    <w:rsid w:val="004148F9"/>
    <w:rsid w:val="00414D4A"/>
    <w:rsid w:val="0042084E"/>
    <w:rsid w:val="00421EEF"/>
    <w:rsid w:val="0042492C"/>
    <w:rsid w:val="00424D65"/>
    <w:rsid w:val="004354E4"/>
    <w:rsid w:val="00442C6C"/>
    <w:rsid w:val="00443CBE"/>
    <w:rsid w:val="00443E8A"/>
    <w:rsid w:val="004441BC"/>
    <w:rsid w:val="004468B4"/>
    <w:rsid w:val="0045230A"/>
    <w:rsid w:val="00454AD0"/>
    <w:rsid w:val="00457337"/>
    <w:rsid w:val="00461EF9"/>
    <w:rsid w:val="00462E3D"/>
    <w:rsid w:val="00466E79"/>
    <w:rsid w:val="00470D7D"/>
    <w:rsid w:val="00470E6F"/>
    <w:rsid w:val="0047372D"/>
    <w:rsid w:val="00473BA3"/>
    <w:rsid w:val="004743DD"/>
    <w:rsid w:val="00474CEA"/>
    <w:rsid w:val="00481A5E"/>
    <w:rsid w:val="00483968"/>
    <w:rsid w:val="00484F86"/>
    <w:rsid w:val="0048506C"/>
    <w:rsid w:val="00490746"/>
    <w:rsid w:val="00490852"/>
    <w:rsid w:val="00491C9C"/>
    <w:rsid w:val="00492F30"/>
    <w:rsid w:val="004946F4"/>
    <w:rsid w:val="0049487E"/>
    <w:rsid w:val="00495840"/>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7B3A"/>
    <w:rsid w:val="004E1106"/>
    <w:rsid w:val="004E138F"/>
    <w:rsid w:val="004E4649"/>
    <w:rsid w:val="004E5C2B"/>
    <w:rsid w:val="004F00DD"/>
    <w:rsid w:val="004F2133"/>
    <w:rsid w:val="004F2C44"/>
    <w:rsid w:val="004F5398"/>
    <w:rsid w:val="004F55F1"/>
    <w:rsid w:val="004F6936"/>
    <w:rsid w:val="00503DC6"/>
    <w:rsid w:val="00506F5D"/>
    <w:rsid w:val="00510C37"/>
    <w:rsid w:val="005126D0"/>
    <w:rsid w:val="0051568D"/>
    <w:rsid w:val="00526AC7"/>
    <w:rsid w:val="00526C15"/>
    <w:rsid w:val="00536395"/>
    <w:rsid w:val="00536499"/>
    <w:rsid w:val="005423FD"/>
    <w:rsid w:val="005435DE"/>
    <w:rsid w:val="005435FB"/>
    <w:rsid w:val="00543903"/>
    <w:rsid w:val="00543F11"/>
    <w:rsid w:val="00546305"/>
    <w:rsid w:val="00547A95"/>
    <w:rsid w:val="0055119B"/>
    <w:rsid w:val="00551703"/>
    <w:rsid w:val="00553A6F"/>
    <w:rsid w:val="005548B5"/>
    <w:rsid w:val="0056135C"/>
    <w:rsid w:val="0057179E"/>
    <w:rsid w:val="00572031"/>
    <w:rsid w:val="00572282"/>
    <w:rsid w:val="00572D92"/>
    <w:rsid w:val="00573CE3"/>
    <w:rsid w:val="00576E84"/>
    <w:rsid w:val="00580394"/>
    <w:rsid w:val="005809CD"/>
    <w:rsid w:val="00582B8C"/>
    <w:rsid w:val="00583DA5"/>
    <w:rsid w:val="00586492"/>
    <w:rsid w:val="0058757E"/>
    <w:rsid w:val="00596A4B"/>
    <w:rsid w:val="00597507"/>
    <w:rsid w:val="005A0B19"/>
    <w:rsid w:val="005A41D9"/>
    <w:rsid w:val="005A479D"/>
    <w:rsid w:val="005B1C6D"/>
    <w:rsid w:val="005B21B6"/>
    <w:rsid w:val="005B3A08"/>
    <w:rsid w:val="005B7A63"/>
    <w:rsid w:val="005B7F75"/>
    <w:rsid w:val="005C0955"/>
    <w:rsid w:val="005C49DA"/>
    <w:rsid w:val="005C50F3"/>
    <w:rsid w:val="005C54B5"/>
    <w:rsid w:val="005C5D80"/>
    <w:rsid w:val="005C5D91"/>
    <w:rsid w:val="005D07B8"/>
    <w:rsid w:val="005D3E06"/>
    <w:rsid w:val="005D6597"/>
    <w:rsid w:val="005E14E7"/>
    <w:rsid w:val="005E26A3"/>
    <w:rsid w:val="005E2ECB"/>
    <w:rsid w:val="005E447E"/>
    <w:rsid w:val="005E4FD1"/>
    <w:rsid w:val="005F0775"/>
    <w:rsid w:val="005F0CF5"/>
    <w:rsid w:val="005F21EB"/>
    <w:rsid w:val="005F253A"/>
    <w:rsid w:val="00605908"/>
    <w:rsid w:val="00610D7C"/>
    <w:rsid w:val="00613414"/>
    <w:rsid w:val="00615FF3"/>
    <w:rsid w:val="00620154"/>
    <w:rsid w:val="0062156F"/>
    <w:rsid w:val="0062408D"/>
    <w:rsid w:val="006240CC"/>
    <w:rsid w:val="00624940"/>
    <w:rsid w:val="006254F8"/>
    <w:rsid w:val="00627DA7"/>
    <w:rsid w:val="00630DA4"/>
    <w:rsid w:val="00632597"/>
    <w:rsid w:val="006358B4"/>
    <w:rsid w:val="00637169"/>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89"/>
    <w:rsid w:val="0068454C"/>
    <w:rsid w:val="00691B62"/>
    <w:rsid w:val="006933B5"/>
    <w:rsid w:val="00693D14"/>
    <w:rsid w:val="00696F27"/>
    <w:rsid w:val="006A18C2"/>
    <w:rsid w:val="006A2031"/>
    <w:rsid w:val="006A3383"/>
    <w:rsid w:val="006B077C"/>
    <w:rsid w:val="006B6803"/>
    <w:rsid w:val="006C79A6"/>
    <w:rsid w:val="006D0F16"/>
    <w:rsid w:val="006D2A3F"/>
    <w:rsid w:val="006D2FBC"/>
    <w:rsid w:val="006E0541"/>
    <w:rsid w:val="006E138B"/>
    <w:rsid w:val="006F0330"/>
    <w:rsid w:val="006F1FDC"/>
    <w:rsid w:val="006F6B8C"/>
    <w:rsid w:val="007013EF"/>
    <w:rsid w:val="00701DA5"/>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3F8E"/>
    <w:rsid w:val="00785677"/>
    <w:rsid w:val="00786F16"/>
    <w:rsid w:val="00791BD7"/>
    <w:rsid w:val="007929CA"/>
    <w:rsid w:val="007933F7"/>
    <w:rsid w:val="00794B94"/>
    <w:rsid w:val="00796237"/>
    <w:rsid w:val="00796E20"/>
    <w:rsid w:val="00796F5D"/>
    <w:rsid w:val="00797C32"/>
    <w:rsid w:val="007A11E8"/>
    <w:rsid w:val="007A360E"/>
    <w:rsid w:val="007B0914"/>
    <w:rsid w:val="007B1374"/>
    <w:rsid w:val="007B22F3"/>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4018"/>
    <w:rsid w:val="0080587B"/>
    <w:rsid w:val="00806468"/>
    <w:rsid w:val="008119CA"/>
    <w:rsid w:val="008130C4"/>
    <w:rsid w:val="008155F0"/>
    <w:rsid w:val="00816735"/>
    <w:rsid w:val="00820141"/>
    <w:rsid w:val="00820E0C"/>
    <w:rsid w:val="008213F0"/>
    <w:rsid w:val="00823275"/>
    <w:rsid w:val="0082366F"/>
    <w:rsid w:val="00826777"/>
    <w:rsid w:val="00826F38"/>
    <w:rsid w:val="008338A2"/>
    <w:rsid w:val="00835FAF"/>
    <w:rsid w:val="00841AA9"/>
    <w:rsid w:val="008474FE"/>
    <w:rsid w:val="00853549"/>
    <w:rsid w:val="00853EE4"/>
    <w:rsid w:val="008550AF"/>
    <w:rsid w:val="00855535"/>
    <w:rsid w:val="00855920"/>
    <w:rsid w:val="00857C5A"/>
    <w:rsid w:val="0086255E"/>
    <w:rsid w:val="008633F0"/>
    <w:rsid w:val="00867D9D"/>
    <w:rsid w:val="00872E0A"/>
    <w:rsid w:val="00873594"/>
    <w:rsid w:val="00875285"/>
    <w:rsid w:val="00880CBB"/>
    <w:rsid w:val="008828FB"/>
    <w:rsid w:val="00884B62"/>
    <w:rsid w:val="0088529C"/>
    <w:rsid w:val="00887903"/>
    <w:rsid w:val="0089270A"/>
    <w:rsid w:val="008929B2"/>
    <w:rsid w:val="00893AF6"/>
    <w:rsid w:val="00894BC4"/>
    <w:rsid w:val="008A0B1B"/>
    <w:rsid w:val="008A28A8"/>
    <w:rsid w:val="008A5B32"/>
    <w:rsid w:val="008B13C5"/>
    <w:rsid w:val="008B2EE4"/>
    <w:rsid w:val="008B4D3D"/>
    <w:rsid w:val="008B57C7"/>
    <w:rsid w:val="008C2F92"/>
    <w:rsid w:val="008C3697"/>
    <w:rsid w:val="008C5557"/>
    <w:rsid w:val="008C589D"/>
    <w:rsid w:val="008C6D51"/>
    <w:rsid w:val="008D0604"/>
    <w:rsid w:val="008D13A5"/>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362"/>
    <w:rsid w:val="009315BE"/>
    <w:rsid w:val="0093338F"/>
    <w:rsid w:val="00937BD9"/>
    <w:rsid w:val="00950E2C"/>
    <w:rsid w:val="00951D50"/>
    <w:rsid w:val="009525EB"/>
    <w:rsid w:val="00953A5D"/>
    <w:rsid w:val="0095470B"/>
    <w:rsid w:val="00954874"/>
    <w:rsid w:val="0095615A"/>
    <w:rsid w:val="00956903"/>
    <w:rsid w:val="00961400"/>
    <w:rsid w:val="0096161B"/>
    <w:rsid w:val="00963646"/>
    <w:rsid w:val="0096632D"/>
    <w:rsid w:val="009718C7"/>
    <w:rsid w:val="0097559F"/>
    <w:rsid w:val="0097761E"/>
    <w:rsid w:val="009814A3"/>
    <w:rsid w:val="00982454"/>
    <w:rsid w:val="00982CF0"/>
    <w:rsid w:val="009835B8"/>
    <w:rsid w:val="009853E1"/>
    <w:rsid w:val="00986E6B"/>
    <w:rsid w:val="00990032"/>
    <w:rsid w:val="00990B19"/>
    <w:rsid w:val="0099153B"/>
    <w:rsid w:val="00991769"/>
    <w:rsid w:val="0099232C"/>
    <w:rsid w:val="00992FA9"/>
    <w:rsid w:val="00994386"/>
    <w:rsid w:val="009A13D8"/>
    <w:rsid w:val="009A279E"/>
    <w:rsid w:val="009A3015"/>
    <w:rsid w:val="009A3490"/>
    <w:rsid w:val="009A3835"/>
    <w:rsid w:val="009B0A6F"/>
    <w:rsid w:val="009B0A94"/>
    <w:rsid w:val="009B2AE8"/>
    <w:rsid w:val="009B495D"/>
    <w:rsid w:val="009B59E9"/>
    <w:rsid w:val="009B70AA"/>
    <w:rsid w:val="009C5E77"/>
    <w:rsid w:val="009C7A7E"/>
    <w:rsid w:val="009D02E8"/>
    <w:rsid w:val="009D0E4F"/>
    <w:rsid w:val="009D51D0"/>
    <w:rsid w:val="009D70A4"/>
    <w:rsid w:val="009D7B14"/>
    <w:rsid w:val="009E08D1"/>
    <w:rsid w:val="009E1B95"/>
    <w:rsid w:val="009E1EF4"/>
    <w:rsid w:val="009E3309"/>
    <w:rsid w:val="009E410E"/>
    <w:rsid w:val="009E496F"/>
    <w:rsid w:val="009E4B0D"/>
    <w:rsid w:val="009E5250"/>
    <w:rsid w:val="009E7F92"/>
    <w:rsid w:val="009F02A3"/>
    <w:rsid w:val="009F22D4"/>
    <w:rsid w:val="009F2F27"/>
    <w:rsid w:val="009F34AA"/>
    <w:rsid w:val="009F62D0"/>
    <w:rsid w:val="009F6620"/>
    <w:rsid w:val="009F6BCB"/>
    <w:rsid w:val="009F7B78"/>
    <w:rsid w:val="00A0057A"/>
    <w:rsid w:val="00A02FA1"/>
    <w:rsid w:val="00A04CCE"/>
    <w:rsid w:val="00A07421"/>
    <w:rsid w:val="00A0776B"/>
    <w:rsid w:val="00A10FB9"/>
    <w:rsid w:val="00A11421"/>
    <w:rsid w:val="00A1389F"/>
    <w:rsid w:val="00A157B1"/>
    <w:rsid w:val="00A17A4F"/>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1BF7"/>
    <w:rsid w:val="00A96E65"/>
    <w:rsid w:val="00A97C72"/>
    <w:rsid w:val="00AA268E"/>
    <w:rsid w:val="00AA310B"/>
    <w:rsid w:val="00AA63D4"/>
    <w:rsid w:val="00AB06E8"/>
    <w:rsid w:val="00AB1CD3"/>
    <w:rsid w:val="00AB352F"/>
    <w:rsid w:val="00AB4726"/>
    <w:rsid w:val="00AC274B"/>
    <w:rsid w:val="00AC30CC"/>
    <w:rsid w:val="00AC4764"/>
    <w:rsid w:val="00AC6D36"/>
    <w:rsid w:val="00AD0CBA"/>
    <w:rsid w:val="00AD177A"/>
    <w:rsid w:val="00AD26E2"/>
    <w:rsid w:val="00AD6472"/>
    <w:rsid w:val="00AD784C"/>
    <w:rsid w:val="00AE126A"/>
    <w:rsid w:val="00AE1BAE"/>
    <w:rsid w:val="00AE3005"/>
    <w:rsid w:val="00AE3BD5"/>
    <w:rsid w:val="00AE4C18"/>
    <w:rsid w:val="00AE59A0"/>
    <w:rsid w:val="00AF0C57"/>
    <w:rsid w:val="00AF26F3"/>
    <w:rsid w:val="00AF5F04"/>
    <w:rsid w:val="00B00672"/>
    <w:rsid w:val="00B01B4D"/>
    <w:rsid w:val="00B06571"/>
    <w:rsid w:val="00B068BA"/>
    <w:rsid w:val="00B07FF7"/>
    <w:rsid w:val="00B13851"/>
    <w:rsid w:val="00B13B1C"/>
    <w:rsid w:val="00B14780"/>
    <w:rsid w:val="00B207BC"/>
    <w:rsid w:val="00B21F90"/>
    <w:rsid w:val="00B22291"/>
    <w:rsid w:val="00B23F9A"/>
    <w:rsid w:val="00B2417B"/>
    <w:rsid w:val="00B24E6F"/>
    <w:rsid w:val="00B26CB5"/>
    <w:rsid w:val="00B2752E"/>
    <w:rsid w:val="00B307CC"/>
    <w:rsid w:val="00B32366"/>
    <w:rsid w:val="00B326B7"/>
    <w:rsid w:val="00B32D83"/>
    <w:rsid w:val="00B3588E"/>
    <w:rsid w:val="00B41F3D"/>
    <w:rsid w:val="00B431E8"/>
    <w:rsid w:val="00B45141"/>
    <w:rsid w:val="00B46DE7"/>
    <w:rsid w:val="00B519CD"/>
    <w:rsid w:val="00B5273A"/>
    <w:rsid w:val="00B54EAE"/>
    <w:rsid w:val="00B57329"/>
    <w:rsid w:val="00B60973"/>
    <w:rsid w:val="00B60E61"/>
    <w:rsid w:val="00B617F9"/>
    <w:rsid w:val="00B62B50"/>
    <w:rsid w:val="00B62C06"/>
    <w:rsid w:val="00B635B7"/>
    <w:rsid w:val="00B63AE8"/>
    <w:rsid w:val="00B65950"/>
    <w:rsid w:val="00B66D83"/>
    <w:rsid w:val="00B672C0"/>
    <w:rsid w:val="00B676FD"/>
    <w:rsid w:val="00B75646"/>
    <w:rsid w:val="00B816DC"/>
    <w:rsid w:val="00B90729"/>
    <w:rsid w:val="00B907DA"/>
    <w:rsid w:val="00B94CD5"/>
    <w:rsid w:val="00B950BC"/>
    <w:rsid w:val="00B9714C"/>
    <w:rsid w:val="00BA29AD"/>
    <w:rsid w:val="00BA33CF"/>
    <w:rsid w:val="00BA3F8D"/>
    <w:rsid w:val="00BA6F73"/>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A99"/>
    <w:rsid w:val="00C26588"/>
    <w:rsid w:val="00C27DE9"/>
    <w:rsid w:val="00C30490"/>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3727"/>
    <w:rsid w:val="00C74C5D"/>
    <w:rsid w:val="00C863C4"/>
    <w:rsid w:val="00C8746D"/>
    <w:rsid w:val="00C920EA"/>
    <w:rsid w:val="00C93C3E"/>
    <w:rsid w:val="00C94BA0"/>
    <w:rsid w:val="00CA12E3"/>
    <w:rsid w:val="00CA1476"/>
    <w:rsid w:val="00CA6611"/>
    <w:rsid w:val="00CA6AE6"/>
    <w:rsid w:val="00CA782F"/>
    <w:rsid w:val="00CB187B"/>
    <w:rsid w:val="00CB2835"/>
    <w:rsid w:val="00CB3285"/>
    <w:rsid w:val="00CB38DF"/>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59C"/>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2205"/>
    <w:rsid w:val="00D864F2"/>
    <w:rsid w:val="00D92F95"/>
    <w:rsid w:val="00D943F8"/>
    <w:rsid w:val="00D95470"/>
    <w:rsid w:val="00D96B55"/>
    <w:rsid w:val="00DA2619"/>
    <w:rsid w:val="00DA2CEF"/>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8C5"/>
    <w:rsid w:val="00E06B75"/>
    <w:rsid w:val="00E11332"/>
    <w:rsid w:val="00E11352"/>
    <w:rsid w:val="00E170DC"/>
    <w:rsid w:val="00E17546"/>
    <w:rsid w:val="00E210B5"/>
    <w:rsid w:val="00E23BCC"/>
    <w:rsid w:val="00E261B3"/>
    <w:rsid w:val="00E26818"/>
    <w:rsid w:val="00E27FFC"/>
    <w:rsid w:val="00E30B15"/>
    <w:rsid w:val="00E33237"/>
    <w:rsid w:val="00E40181"/>
    <w:rsid w:val="00E52BCA"/>
    <w:rsid w:val="00E54950"/>
    <w:rsid w:val="00E56A01"/>
    <w:rsid w:val="00E6073D"/>
    <w:rsid w:val="00E62622"/>
    <w:rsid w:val="00E629A1"/>
    <w:rsid w:val="00E6794C"/>
    <w:rsid w:val="00E71591"/>
    <w:rsid w:val="00E71CEB"/>
    <w:rsid w:val="00E7474F"/>
    <w:rsid w:val="00E749A3"/>
    <w:rsid w:val="00E80DE3"/>
    <w:rsid w:val="00E826E8"/>
    <w:rsid w:val="00E82725"/>
    <w:rsid w:val="00E82C55"/>
    <w:rsid w:val="00E8787E"/>
    <w:rsid w:val="00E87A74"/>
    <w:rsid w:val="00E91337"/>
    <w:rsid w:val="00E92AC3"/>
    <w:rsid w:val="00EA1360"/>
    <w:rsid w:val="00EA2F6A"/>
    <w:rsid w:val="00EA6BE1"/>
    <w:rsid w:val="00EB00E0"/>
    <w:rsid w:val="00EC059F"/>
    <w:rsid w:val="00EC1F24"/>
    <w:rsid w:val="00EC22F6"/>
    <w:rsid w:val="00EC40D5"/>
    <w:rsid w:val="00EC4515"/>
    <w:rsid w:val="00ED5B9B"/>
    <w:rsid w:val="00ED6BAD"/>
    <w:rsid w:val="00ED7447"/>
    <w:rsid w:val="00EE00D6"/>
    <w:rsid w:val="00EE11E7"/>
    <w:rsid w:val="00EE1488"/>
    <w:rsid w:val="00EE29AD"/>
    <w:rsid w:val="00EE3668"/>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DFB"/>
    <w:rsid w:val="00F16F1B"/>
    <w:rsid w:val="00F250A9"/>
    <w:rsid w:val="00F261E2"/>
    <w:rsid w:val="00F267AF"/>
    <w:rsid w:val="00F27A74"/>
    <w:rsid w:val="00F30FF4"/>
    <w:rsid w:val="00F3122E"/>
    <w:rsid w:val="00F32368"/>
    <w:rsid w:val="00F331AD"/>
    <w:rsid w:val="00F35287"/>
    <w:rsid w:val="00F40A70"/>
    <w:rsid w:val="00F420BA"/>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1E7"/>
    <w:rsid w:val="00F64696"/>
    <w:rsid w:val="00F65AA9"/>
    <w:rsid w:val="00F66C60"/>
    <w:rsid w:val="00F6768F"/>
    <w:rsid w:val="00F72C2C"/>
    <w:rsid w:val="00F74E32"/>
    <w:rsid w:val="00F76CAB"/>
    <w:rsid w:val="00F772C6"/>
    <w:rsid w:val="00F815B5"/>
    <w:rsid w:val="00F84FA0"/>
    <w:rsid w:val="00F85195"/>
    <w:rsid w:val="00F868E3"/>
    <w:rsid w:val="00F86BB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EBD"/>
    <w:rsid w:val="00FD3766"/>
    <w:rsid w:val="00FD47C4"/>
    <w:rsid w:val="00FD722A"/>
    <w:rsid w:val="00FE2DCF"/>
    <w:rsid w:val="00FE3FA7"/>
    <w:rsid w:val="00FE6DF3"/>
    <w:rsid w:val="00FF2538"/>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21A21CB4-F148-45C8-BE1D-07A76627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semiHidden/>
    <w:unhideWhenUsed/>
    <w:rsid w:val="00394507"/>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9F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929">
      <w:bodyDiv w:val="1"/>
      <w:marLeft w:val="0"/>
      <w:marRight w:val="0"/>
      <w:marTop w:val="0"/>
      <w:marBottom w:val="0"/>
      <w:divBdr>
        <w:top w:val="none" w:sz="0" w:space="0" w:color="auto"/>
        <w:left w:val="none" w:sz="0" w:space="0" w:color="auto"/>
        <w:bottom w:val="none" w:sz="0" w:space="0" w:color="auto"/>
        <w:right w:val="none" w:sz="0" w:space="0" w:color="auto"/>
      </w:divBdr>
    </w:div>
    <w:div w:id="65078269">
      <w:bodyDiv w:val="1"/>
      <w:marLeft w:val="0"/>
      <w:marRight w:val="0"/>
      <w:marTop w:val="0"/>
      <w:marBottom w:val="0"/>
      <w:divBdr>
        <w:top w:val="none" w:sz="0" w:space="0" w:color="auto"/>
        <w:left w:val="none" w:sz="0" w:space="0" w:color="auto"/>
        <w:bottom w:val="none" w:sz="0" w:space="0" w:color="auto"/>
        <w:right w:val="none" w:sz="0" w:space="0" w:color="auto"/>
      </w:divBdr>
    </w:div>
    <w:div w:id="71782814">
      <w:bodyDiv w:val="1"/>
      <w:marLeft w:val="0"/>
      <w:marRight w:val="0"/>
      <w:marTop w:val="0"/>
      <w:marBottom w:val="0"/>
      <w:divBdr>
        <w:top w:val="none" w:sz="0" w:space="0" w:color="auto"/>
        <w:left w:val="none" w:sz="0" w:space="0" w:color="auto"/>
        <w:bottom w:val="none" w:sz="0" w:space="0" w:color="auto"/>
        <w:right w:val="none" w:sz="0" w:space="0" w:color="auto"/>
      </w:divBdr>
    </w:div>
    <w:div w:id="91779217">
      <w:bodyDiv w:val="1"/>
      <w:marLeft w:val="0"/>
      <w:marRight w:val="0"/>
      <w:marTop w:val="0"/>
      <w:marBottom w:val="0"/>
      <w:divBdr>
        <w:top w:val="none" w:sz="0" w:space="0" w:color="auto"/>
        <w:left w:val="none" w:sz="0" w:space="0" w:color="auto"/>
        <w:bottom w:val="none" w:sz="0" w:space="0" w:color="auto"/>
        <w:right w:val="none" w:sz="0" w:space="0" w:color="auto"/>
      </w:divBdr>
    </w:div>
    <w:div w:id="1049293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400176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4418580">
      <w:bodyDiv w:val="1"/>
      <w:marLeft w:val="0"/>
      <w:marRight w:val="0"/>
      <w:marTop w:val="0"/>
      <w:marBottom w:val="0"/>
      <w:divBdr>
        <w:top w:val="none" w:sz="0" w:space="0" w:color="auto"/>
        <w:left w:val="none" w:sz="0" w:space="0" w:color="auto"/>
        <w:bottom w:val="none" w:sz="0" w:space="0" w:color="auto"/>
        <w:right w:val="none" w:sz="0" w:space="0" w:color="auto"/>
      </w:divBdr>
    </w:div>
    <w:div w:id="607348485">
      <w:bodyDiv w:val="1"/>
      <w:marLeft w:val="0"/>
      <w:marRight w:val="0"/>
      <w:marTop w:val="0"/>
      <w:marBottom w:val="0"/>
      <w:divBdr>
        <w:top w:val="none" w:sz="0" w:space="0" w:color="auto"/>
        <w:left w:val="none" w:sz="0" w:space="0" w:color="auto"/>
        <w:bottom w:val="none" w:sz="0" w:space="0" w:color="auto"/>
        <w:right w:val="none" w:sz="0" w:space="0" w:color="auto"/>
      </w:divBdr>
    </w:div>
    <w:div w:id="717825806">
      <w:bodyDiv w:val="1"/>
      <w:marLeft w:val="0"/>
      <w:marRight w:val="0"/>
      <w:marTop w:val="0"/>
      <w:marBottom w:val="0"/>
      <w:divBdr>
        <w:top w:val="none" w:sz="0" w:space="0" w:color="auto"/>
        <w:left w:val="none" w:sz="0" w:space="0" w:color="auto"/>
        <w:bottom w:val="none" w:sz="0" w:space="0" w:color="auto"/>
        <w:right w:val="none" w:sz="0" w:space="0" w:color="auto"/>
      </w:divBdr>
    </w:div>
    <w:div w:id="84216132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516877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7933339">
      <w:bodyDiv w:val="1"/>
      <w:marLeft w:val="0"/>
      <w:marRight w:val="0"/>
      <w:marTop w:val="0"/>
      <w:marBottom w:val="0"/>
      <w:divBdr>
        <w:top w:val="none" w:sz="0" w:space="0" w:color="auto"/>
        <w:left w:val="none" w:sz="0" w:space="0" w:color="auto"/>
        <w:bottom w:val="none" w:sz="0" w:space="0" w:color="auto"/>
        <w:right w:val="none" w:sz="0" w:space="0" w:color="auto"/>
      </w:divBdr>
    </w:div>
    <w:div w:id="906380154">
      <w:bodyDiv w:val="1"/>
      <w:marLeft w:val="0"/>
      <w:marRight w:val="0"/>
      <w:marTop w:val="0"/>
      <w:marBottom w:val="0"/>
      <w:divBdr>
        <w:top w:val="none" w:sz="0" w:space="0" w:color="auto"/>
        <w:left w:val="none" w:sz="0" w:space="0" w:color="auto"/>
        <w:bottom w:val="none" w:sz="0" w:space="0" w:color="auto"/>
        <w:right w:val="none" w:sz="0" w:space="0" w:color="auto"/>
      </w:divBdr>
    </w:div>
    <w:div w:id="9238819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4966828">
      <w:bodyDiv w:val="1"/>
      <w:marLeft w:val="0"/>
      <w:marRight w:val="0"/>
      <w:marTop w:val="0"/>
      <w:marBottom w:val="0"/>
      <w:divBdr>
        <w:top w:val="none" w:sz="0" w:space="0" w:color="auto"/>
        <w:left w:val="none" w:sz="0" w:space="0" w:color="auto"/>
        <w:bottom w:val="none" w:sz="0" w:space="0" w:color="auto"/>
        <w:right w:val="none" w:sz="0" w:space="0" w:color="auto"/>
      </w:divBdr>
    </w:div>
    <w:div w:id="1036196621">
      <w:bodyDiv w:val="1"/>
      <w:marLeft w:val="0"/>
      <w:marRight w:val="0"/>
      <w:marTop w:val="0"/>
      <w:marBottom w:val="0"/>
      <w:divBdr>
        <w:top w:val="none" w:sz="0" w:space="0" w:color="auto"/>
        <w:left w:val="none" w:sz="0" w:space="0" w:color="auto"/>
        <w:bottom w:val="none" w:sz="0" w:space="0" w:color="auto"/>
        <w:right w:val="none" w:sz="0" w:space="0" w:color="auto"/>
      </w:divBdr>
    </w:div>
    <w:div w:id="1070352186">
      <w:bodyDiv w:val="1"/>
      <w:marLeft w:val="0"/>
      <w:marRight w:val="0"/>
      <w:marTop w:val="0"/>
      <w:marBottom w:val="0"/>
      <w:divBdr>
        <w:top w:val="none" w:sz="0" w:space="0" w:color="auto"/>
        <w:left w:val="none" w:sz="0" w:space="0" w:color="auto"/>
        <w:bottom w:val="none" w:sz="0" w:space="0" w:color="auto"/>
        <w:right w:val="none" w:sz="0" w:space="0" w:color="auto"/>
      </w:divBdr>
    </w:div>
    <w:div w:id="1092824323">
      <w:bodyDiv w:val="1"/>
      <w:marLeft w:val="0"/>
      <w:marRight w:val="0"/>
      <w:marTop w:val="0"/>
      <w:marBottom w:val="0"/>
      <w:divBdr>
        <w:top w:val="none" w:sz="0" w:space="0" w:color="auto"/>
        <w:left w:val="none" w:sz="0" w:space="0" w:color="auto"/>
        <w:bottom w:val="none" w:sz="0" w:space="0" w:color="auto"/>
        <w:right w:val="none" w:sz="0" w:space="0" w:color="auto"/>
      </w:divBdr>
    </w:div>
    <w:div w:id="1294872309">
      <w:bodyDiv w:val="1"/>
      <w:marLeft w:val="0"/>
      <w:marRight w:val="0"/>
      <w:marTop w:val="0"/>
      <w:marBottom w:val="0"/>
      <w:divBdr>
        <w:top w:val="none" w:sz="0" w:space="0" w:color="auto"/>
        <w:left w:val="none" w:sz="0" w:space="0" w:color="auto"/>
        <w:bottom w:val="none" w:sz="0" w:space="0" w:color="auto"/>
        <w:right w:val="none" w:sz="0" w:space="0" w:color="auto"/>
      </w:divBdr>
    </w:div>
    <w:div w:id="1302923399">
      <w:bodyDiv w:val="1"/>
      <w:marLeft w:val="0"/>
      <w:marRight w:val="0"/>
      <w:marTop w:val="0"/>
      <w:marBottom w:val="0"/>
      <w:divBdr>
        <w:top w:val="none" w:sz="0" w:space="0" w:color="auto"/>
        <w:left w:val="none" w:sz="0" w:space="0" w:color="auto"/>
        <w:bottom w:val="none" w:sz="0" w:space="0" w:color="auto"/>
        <w:right w:val="none" w:sz="0" w:space="0" w:color="auto"/>
      </w:divBdr>
    </w:div>
    <w:div w:id="1335451857">
      <w:bodyDiv w:val="1"/>
      <w:marLeft w:val="0"/>
      <w:marRight w:val="0"/>
      <w:marTop w:val="0"/>
      <w:marBottom w:val="0"/>
      <w:divBdr>
        <w:top w:val="none" w:sz="0" w:space="0" w:color="auto"/>
        <w:left w:val="none" w:sz="0" w:space="0" w:color="auto"/>
        <w:bottom w:val="none" w:sz="0" w:space="0" w:color="auto"/>
        <w:right w:val="none" w:sz="0" w:space="0" w:color="auto"/>
      </w:divBdr>
    </w:div>
    <w:div w:id="13731112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044026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653502">
      <w:bodyDiv w:val="1"/>
      <w:marLeft w:val="0"/>
      <w:marRight w:val="0"/>
      <w:marTop w:val="0"/>
      <w:marBottom w:val="0"/>
      <w:divBdr>
        <w:top w:val="none" w:sz="0" w:space="0" w:color="auto"/>
        <w:left w:val="none" w:sz="0" w:space="0" w:color="auto"/>
        <w:bottom w:val="none" w:sz="0" w:space="0" w:color="auto"/>
        <w:right w:val="none" w:sz="0" w:space="0" w:color="auto"/>
      </w:divBdr>
    </w:div>
    <w:div w:id="1763986436">
      <w:bodyDiv w:val="1"/>
      <w:marLeft w:val="0"/>
      <w:marRight w:val="0"/>
      <w:marTop w:val="0"/>
      <w:marBottom w:val="0"/>
      <w:divBdr>
        <w:top w:val="none" w:sz="0" w:space="0" w:color="auto"/>
        <w:left w:val="none" w:sz="0" w:space="0" w:color="auto"/>
        <w:bottom w:val="none" w:sz="0" w:space="0" w:color="auto"/>
        <w:right w:val="none" w:sz="0" w:space="0" w:color="auto"/>
      </w:divBdr>
    </w:div>
    <w:div w:id="189565809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920205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translations.vic.gov.au/resources/power-outages-using-alternative-fuel-and-electricity-generation-safely" TargetMode="External"/><Relationship Id="rId26" Type="http://schemas.openxmlformats.org/officeDocument/2006/relationships/hyperlink" Target="https://www.betterhealth.vic.gov.au/health/conditionsandtreatments/trauma-reaction-and-recovery" TargetMode="External"/><Relationship Id="rId3" Type="http://schemas.openxmlformats.org/officeDocument/2006/relationships/customXml" Target="../customXml/item3.xml"/><Relationship Id="rId21" Type="http://schemas.openxmlformats.org/officeDocument/2006/relationships/hyperlink" Target="https://www.betterhealth.vic.gov.au/health/healthyliving/food-safety-egg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etterhealth.vic.gov.au/health/healthyliving/food-safety-and-storage" TargetMode="External"/><Relationship Id="rId25" Type="http://schemas.openxmlformats.org/officeDocument/2006/relationships/hyperlink" Target="https://www.betterhealth.vic.gov.au/health/conditionsandtreatments/panic-attack" TargetMode="External"/><Relationship Id="rId2" Type="http://schemas.openxmlformats.org/officeDocument/2006/relationships/customXml" Target="../customXml/item2.xml"/><Relationship Id="rId16" Type="http://schemas.openxmlformats.org/officeDocument/2006/relationships/hyperlink" Target="https://www.betterhealth.vic.gov.au/health/servicesandsupport/emergencies-coping-without-gas-or-electricity" TargetMode="External"/><Relationship Id="rId20" Type="http://schemas.openxmlformats.org/officeDocument/2006/relationships/hyperlink" Target="https://www.betterhealth.vic.gov.au/health/healthyliving/Dairy-and-dairy-alternatives" TargetMode="External"/><Relationship Id="rId29" Type="http://schemas.openxmlformats.org/officeDocument/2006/relationships/hyperlink" Target="https://www.betterhealth.vic.gov.au/servicesandsupport/trauma-recover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health/healthyliving/emergencies-flood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food-safety/food-safety-during-power-outages" TargetMode="External"/><Relationship Id="rId23" Type="http://schemas.openxmlformats.org/officeDocument/2006/relationships/hyperlink" Target="https://www.betterhealth.vic.gov.au/health/healthyliving/food-safety-when-cooking" TargetMode="External"/><Relationship Id="rId28" Type="http://schemas.openxmlformats.org/officeDocument/2006/relationships/hyperlink" Target="https://www.betterhealth.vic.gov.au/health/servicesandsupport/counselling-online-and-phone-support-for-mental-illness" TargetMode="External"/><Relationship Id="rId10" Type="http://schemas.openxmlformats.org/officeDocument/2006/relationships/endnotes" Target="endnotes.xml"/><Relationship Id="rId19" Type="http://schemas.openxmlformats.org/officeDocument/2006/relationships/hyperlink" Target="https://www.healthtranslations.vic.gov.au/resources/power-outages-food-safety-after-a-power-fail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etterhealth.vic.gov.au/health/conditionsandtreatments/handwashing-why-its-important" TargetMode="External"/><Relationship Id="rId27" Type="http://schemas.openxmlformats.org/officeDocument/2006/relationships/hyperlink" Target="https://www.betterhealth.vic.gov.au/health/healthyliving/talking-to-children-about-bushfires"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SharedWithUsers xmlns="12d57557-9087-45ef-b67d-448ba8bf74d3">
      <UserInfo>
        <DisplayName>Ciara Marshall (Health)</DisplayName>
        <AccountId>2007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A4C643D-7CE3-4D72-BAD3-9F5850D1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1170e85-0bf4-44d2-89d2-e3578a1c345b"/>
    <ds:schemaRef ds:uri="http://purl.org/dc/terms/"/>
    <ds:schemaRef ds:uri="http://schemas.openxmlformats.org/package/2006/metadata/core-properties"/>
    <ds:schemaRef ds:uri="5ce0f2b5-5be5-4508-bce9-d7011ece0659"/>
    <ds:schemaRef ds:uri="12d57557-9087-45ef-b67d-448ba8bf74d3"/>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1856</Words>
  <Characters>10585</Characters>
  <Application>Microsoft Office Word</Application>
  <DocSecurity>6</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12417</CharactersWithSpaces>
  <SharedDoc>false</SharedDoc>
  <HyperlinkBase/>
  <HLinks>
    <vt:vector size="132" baseType="variant">
      <vt:variant>
        <vt:i4>3866733</vt:i4>
      </vt:variant>
      <vt:variant>
        <vt:i4>90</vt:i4>
      </vt:variant>
      <vt:variant>
        <vt:i4>0</vt:i4>
      </vt:variant>
      <vt:variant>
        <vt:i4>5</vt:i4>
      </vt:variant>
      <vt:variant>
        <vt:lpwstr>https://www.betterhealth.vic.gov.au/servicesandsupport/trauma-recovery-services</vt:lpwstr>
      </vt:variant>
      <vt:variant>
        <vt:lpwstr/>
      </vt:variant>
      <vt:variant>
        <vt:i4>5570590</vt:i4>
      </vt:variant>
      <vt:variant>
        <vt:i4>87</vt:i4>
      </vt:variant>
      <vt:variant>
        <vt:i4>0</vt:i4>
      </vt:variant>
      <vt:variant>
        <vt:i4>5</vt:i4>
      </vt:variant>
      <vt:variant>
        <vt:lpwstr>https://www.betterhealth.vic.gov.au/health/servicesandsupport/counselling-online-and-phone-support-for-mental-illness</vt:lpwstr>
      </vt:variant>
      <vt:variant>
        <vt:lpwstr/>
      </vt:variant>
      <vt:variant>
        <vt:i4>5832784</vt:i4>
      </vt:variant>
      <vt:variant>
        <vt:i4>84</vt:i4>
      </vt:variant>
      <vt:variant>
        <vt:i4>0</vt:i4>
      </vt:variant>
      <vt:variant>
        <vt:i4>5</vt:i4>
      </vt:variant>
      <vt:variant>
        <vt:lpwstr>https://www.betterhealth.vic.gov.au/health/healthyliving/talking-to-children-about-bushfires</vt:lpwstr>
      </vt:variant>
      <vt:variant>
        <vt:lpwstr/>
      </vt:variant>
      <vt:variant>
        <vt:i4>2097272</vt:i4>
      </vt:variant>
      <vt:variant>
        <vt:i4>81</vt:i4>
      </vt:variant>
      <vt:variant>
        <vt:i4>0</vt:i4>
      </vt:variant>
      <vt:variant>
        <vt:i4>5</vt:i4>
      </vt:variant>
      <vt:variant>
        <vt:lpwstr>https://www.betterhealth.vic.gov.au/health/conditionsandtreatments/trauma-reaction-and-recovery</vt:lpwstr>
      </vt:variant>
      <vt:variant>
        <vt:lpwstr/>
      </vt:variant>
      <vt:variant>
        <vt:i4>7274535</vt:i4>
      </vt:variant>
      <vt:variant>
        <vt:i4>78</vt:i4>
      </vt:variant>
      <vt:variant>
        <vt:i4>0</vt:i4>
      </vt:variant>
      <vt:variant>
        <vt:i4>5</vt:i4>
      </vt:variant>
      <vt:variant>
        <vt:lpwstr>https://www.betterhealth.vic.gov.au/health/conditionsandtreatments/panic-attack</vt:lpwstr>
      </vt:variant>
      <vt:variant>
        <vt:lpwstr/>
      </vt:variant>
      <vt:variant>
        <vt:i4>5636101</vt:i4>
      </vt:variant>
      <vt:variant>
        <vt:i4>75</vt:i4>
      </vt:variant>
      <vt:variant>
        <vt:i4>0</vt:i4>
      </vt:variant>
      <vt:variant>
        <vt:i4>5</vt:i4>
      </vt:variant>
      <vt:variant>
        <vt:lpwstr>https://www.betterhealth.vic.gov.au/health/healthyliving/emergencies-floods</vt:lpwstr>
      </vt:variant>
      <vt:variant>
        <vt:lpwstr>preventing-illness-from-contaminated-water</vt:lpwstr>
      </vt:variant>
      <vt:variant>
        <vt:i4>917599</vt:i4>
      </vt:variant>
      <vt:variant>
        <vt:i4>72</vt:i4>
      </vt:variant>
      <vt:variant>
        <vt:i4>0</vt:i4>
      </vt:variant>
      <vt:variant>
        <vt:i4>5</vt:i4>
      </vt:variant>
      <vt:variant>
        <vt:lpwstr>https://www.betterhealth.vic.gov.au/health/healthyliving/food-safety-when-cooking</vt:lpwstr>
      </vt:variant>
      <vt:variant>
        <vt:lpwstr/>
      </vt:variant>
      <vt:variant>
        <vt:i4>131164</vt:i4>
      </vt:variant>
      <vt:variant>
        <vt:i4>69</vt:i4>
      </vt:variant>
      <vt:variant>
        <vt:i4>0</vt:i4>
      </vt:variant>
      <vt:variant>
        <vt:i4>5</vt:i4>
      </vt:variant>
      <vt:variant>
        <vt:lpwstr>https://www.betterhealth.vic.gov.au/health/conditionsandtreatments/handwashing-why-its-important</vt:lpwstr>
      </vt:variant>
      <vt:variant>
        <vt:lpwstr/>
      </vt:variant>
      <vt:variant>
        <vt:i4>5832795</vt:i4>
      </vt:variant>
      <vt:variant>
        <vt:i4>66</vt:i4>
      </vt:variant>
      <vt:variant>
        <vt:i4>0</vt:i4>
      </vt:variant>
      <vt:variant>
        <vt:i4>5</vt:i4>
      </vt:variant>
      <vt:variant>
        <vt:lpwstr>https://www.betterhealth.vic.gov.au/health/healthyliving/food-safety-eggs</vt:lpwstr>
      </vt:variant>
      <vt:variant>
        <vt:lpwstr/>
      </vt:variant>
      <vt:variant>
        <vt:i4>852061</vt:i4>
      </vt:variant>
      <vt:variant>
        <vt:i4>63</vt:i4>
      </vt:variant>
      <vt:variant>
        <vt:i4>0</vt:i4>
      </vt:variant>
      <vt:variant>
        <vt:i4>5</vt:i4>
      </vt:variant>
      <vt:variant>
        <vt:lpwstr>https://www.betterhealth.vic.gov.au/health/healthyliving/Dairy-and-dairy-alternatives</vt:lpwstr>
      </vt:variant>
      <vt:variant>
        <vt:lpwstr/>
      </vt:variant>
      <vt:variant>
        <vt:i4>3014702</vt:i4>
      </vt:variant>
      <vt:variant>
        <vt:i4>60</vt:i4>
      </vt:variant>
      <vt:variant>
        <vt:i4>0</vt:i4>
      </vt:variant>
      <vt:variant>
        <vt:i4>5</vt:i4>
      </vt:variant>
      <vt:variant>
        <vt:lpwstr>https://www.healthtranslations.vic.gov.au/resources/power-outages-food-safety-after-a-power-failure</vt:lpwstr>
      </vt:variant>
      <vt:variant>
        <vt:lpwstr/>
      </vt:variant>
      <vt:variant>
        <vt:i4>7012410</vt:i4>
      </vt:variant>
      <vt:variant>
        <vt:i4>57</vt:i4>
      </vt:variant>
      <vt:variant>
        <vt:i4>0</vt:i4>
      </vt:variant>
      <vt:variant>
        <vt:i4>5</vt:i4>
      </vt:variant>
      <vt:variant>
        <vt:lpwstr>https://www.healthtranslations.vic.gov.au/resources/power-outages-using-alternative-fuel-and-electricity-generation-safely</vt:lpwstr>
      </vt:variant>
      <vt:variant>
        <vt:lpwstr/>
      </vt:variant>
      <vt:variant>
        <vt:i4>4587550</vt:i4>
      </vt:variant>
      <vt:variant>
        <vt:i4>54</vt:i4>
      </vt:variant>
      <vt:variant>
        <vt:i4>0</vt:i4>
      </vt:variant>
      <vt:variant>
        <vt:i4>5</vt:i4>
      </vt:variant>
      <vt:variant>
        <vt:lpwstr>https://www.betterhealth.vic.gov.au/health/healthyliving/food-safety-and-storage</vt:lpwstr>
      </vt:variant>
      <vt:variant>
        <vt:lpwstr/>
      </vt:variant>
      <vt:variant>
        <vt:i4>2424932</vt:i4>
      </vt:variant>
      <vt:variant>
        <vt:i4>51</vt:i4>
      </vt:variant>
      <vt:variant>
        <vt:i4>0</vt:i4>
      </vt:variant>
      <vt:variant>
        <vt:i4>5</vt:i4>
      </vt:variant>
      <vt:variant>
        <vt:lpwstr>https://www.betterhealth.vic.gov.au/health/servicesandsupport/emergencies-coping-without-gas-or-electricity</vt:lpwstr>
      </vt:variant>
      <vt:variant>
        <vt:lpwstr/>
      </vt:variant>
      <vt:variant>
        <vt:i4>8323193</vt:i4>
      </vt:variant>
      <vt:variant>
        <vt:i4>48</vt:i4>
      </vt:variant>
      <vt:variant>
        <vt:i4>0</vt:i4>
      </vt:variant>
      <vt:variant>
        <vt:i4>5</vt:i4>
      </vt:variant>
      <vt:variant>
        <vt:lpwstr>https://www.health.vic.gov.au/food-safety/food-safety-during-power-outages</vt:lpwstr>
      </vt:variant>
      <vt:variant>
        <vt:lpwstr>emergency-power-failures</vt:lpwstr>
      </vt:variant>
      <vt:variant>
        <vt:i4>1572917</vt:i4>
      </vt:variant>
      <vt:variant>
        <vt:i4>41</vt:i4>
      </vt:variant>
      <vt:variant>
        <vt:i4>0</vt:i4>
      </vt:variant>
      <vt:variant>
        <vt:i4>5</vt:i4>
      </vt:variant>
      <vt:variant>
        <vt:lpwstr/>
      </vt:variant>
      <vt:variant>
        <vt:lpwstr>_Toc159251899</vt:lpwstr>
      </vt:variant>
      <vt:variant>
        <vt:i4>1572917</vt:i4>
      </vt:variant>
      <vt:variant>
        <vt:i4>35</vt:i4>
      </vt:variant>
      <vt:variant>
        <vt:i4>0</vt:i4>
      </vt:variant>
      <vt:variant>
        <vt:i4>5</vt:i4>
      </vt:variant>
      <vt:variant>
        <vt:lpwstr/>
      </vt:variant>
      <vt:variant>
        <vt:lpwstr>_Toc159251898</vt:lpwstr>
      </vt:variant>
      <vt:variant>
        <vt:i4>1572917</vt:i4>
      </vt:variant>
      <vt:variant>
        <vt:i4>29</vt:i4>
      </vt:variant>
      <vt:variant>
        <vt:i4>0</vt:i4>
      </vt:variant>
      <vt:variant>
        <vt:i4>5</vt:i4>
      </vt:variant>
      <vt:variant>
        <vt:lpwstr/>
      </vt:variant>
      <vt:variant>
        <vt:lpwstr>_Toc159251897</vt:lpwstr>
      </vt:variant>
      <vt:variant>
        <vt:i4>1572917</vt:i4>
      </vt:variant>
      <vt:variant>
        <vt:i4>23</vt:i4>
      </vt:variant>
      <vt:variant>
        <vt:i4>0</vt:i4>
      </vt:variant>
      <vt:variant>
        <vt:i4>5</vt:i4>
      </vt:variant>
      <vt:variant>
        <vt:lpwstr/>
      </vt:variant>
      <vt:variant>
        <vt:lpwstr>_Toc159251896</vt:lpwstr>
      </vt:variant>
      <vt:variant>
        <vt:i4>1572917</vt:i4>
      </vt:variant>
      <vt:variant>
        <vt:i4>17</vt:i4>
      </vt:variant>
      <vt:variant>
        <vt:i4>0</vt:i4>
      </vt:variant>
      <vt:variant>
        <vt:i4>5</vt:i4>
      </vt:variant>
      <vt:variant>
        <vt:lpwstr/>
      </vt:variant>
      <vt:variant>
        <vt:lpwstr>_Toc159251895</vt:lpwstr>
      </vt:variant>
      <vt:variant>
        <vt:i4>1572917</vt:i4>
      </vt:variant>
      <vt:variant>
        <vt:i4>11</vt:i4>
      </vt:variant>
      <vt:variant>
        <vt:i4>0</vt:i4>
      </vt:variant>
      <vt:variant>
        <vt:i4>5</vt:i4>
      </vt:variant>
      <vt:variant>
        <vt:lpwstr/>
      </vt:variant>
      <vt:variant>
        <vt:lpwstr>_Toc159251894</vt:lpwstr>
      </vt:variant>
      <vt:variant>
        <vt:i4>1572917</vt:i4>
      </vt:variant>
      <vt:variant>
        <vt:i4>5</vt:i4>
      </vt:variant>
      <vt:variant>
        <vt:i4>0</vt:i4>
      </vt:variant>
      <vt:variant>
        <vt:i4>5</vt:i4>
      </vt:variant>
      <vt:variant>
        <vt:lpwstr/>
      </vt:variant>
      <vt:variant>
        <vt:lpwstr>_Toc159251893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Hillier (Health)</cp:lastModifiedBy>
  <cp:revision>2</cp:revision>
  <cp:lastPrinted>2020-03-31T15:28:00Z</cp:lastPrinted>
  <dcterms:created xsi:type="dcterms:W3CDTF">2024-02-20T02:38:00Z</dcterms:created>
  <dcterms:modified xsi:type="dcterms:W3CDTF">2024-02-20T02:38:00Z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2023-08-09T01:01:57Z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8f54a674-b1ed-445d-bec0-42e58b513099</vt:lpwstr>
  </property>
  <property fmtid="{D5CDD505-2E9C-101B-9397-08002B2CF9AE}" pid="21" name="MSIP_Label_43e64453-338c-4f93-8a4d-0039a0a41f2a_ContentBits">
    <vt:lpwstr>2</vt:lpwstr>
  </property>
  <property fmtid="{D5CDD505-2E9C-101B-9397-08002B2CF9AE}" pid="22" name="MediaServiceImageTags">
    <vt:lpwstr/>
  </property>
</Properties>
</file>